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97E51" w14:textId="5B525F40" w:rsidR="009E21A0" w:rsidRDefault="009E21A0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28"/>
          <w:szCs w:val="28"/>
        </w:rPr>
        <w:drawing>
          <wp:inline distT="0" distB="0" distL="0" distR="0" wp14:anchorId="021D0A59" wp14:editId="47E91BEE">
            <wp:extent cx="2090057" cy="1626537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322" cy="1680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43FDC" w14:textId="77777777" w:rsidR="009E21A0" w:rsidRDefault="009E21A0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</w:p>
    <w:p w14:paraId="70BB191B" w14:textId="7025058D" w:rsidR="002A5D57" w:rsidRPr="00013E40" w:rsidRDefault="002A5D57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32"/>
          <w:szCs w:val="32"/>
        </w:rPr>
      </w:pPr>
      <w:r w:rsidRPr="00013E40">
        <w:rPr>
          <w:rFonts w:asciiTheme="majorBidi" w:hAnsiTheme="majorBidi" w:cstheme="majorBidi"/>
          <w:b/>
          <w:sz w:val="32"/>
          <w:szCs w:val="32"/>
        </w:rPr>
        <w:t xml:space="preserve">STUDY GUIDE </w:t>
      </w:r>
      <w:r w:rsidR="00EA4237" w:rsidRPr="00013E40">
        <w:rPr>
          <w:rFonts w:asciiTheme="majorBidi" w:hAnsiTheme="majorBidi" w:cstheme="majorBidi"/>
          <w:b/>
          <w:sz w:val="32"/>
          <w:szCs w:val="32"/>
        </w:rPr>
        <w:t>FOR</w:t>
      </w:r>
      <w:r w:rsidR="00372318" w:rsidRPr="00013E40">
        <w:rPr>
          <w:rFonts w:asciiTheme="majorBidi" w:hAnsiTheme="majorBidi" w:cstheme="majorBidi"/>
          <w:b/>
          <w:sz w:val="32"/>
          <w:szCs w:val="32"/>
        </w:rPr>
        <w:t xml:space="preserve"> </w:t>
      </w:r>
      <w:r w:rsidR="00EA4237" w:rsidRPr="00013E40">
        <w:rPr>
          <w:rFonts w:asciiTheme="majorBidi" w:hAnsiTheme="majorBidi" w:cstheme="majorBidi"/>
          <w:b/>
          <w:sz w:val="32"/>
          <w:szCs w:val="32"/>
        </w:rPr>
        <w:t>THIRD YEAR BDS</w:t>
      </w:r>
    </w:p>
    <w:p w14:paraId="54BF2715" w14:textId="490D7518" w:rsidR="002A5D57" w:rsidRPr="00D734E3" w:rsidRDefault="002A5D57" w:rsidP="002A5D57">
      <w:pPr>
        <w:pBdr>
          <w:bottom w:val="single" w:sz="12" w:space="1" w:color="auto"/>
        </w:pBdr>
        <w:spacing w:line="240" w:lineRule="auto"/>
        <w:jc w:val="center"/>
        <w:rPr>
          <w:rFonts w:asciiTheme="majorBidi" w:hAnsiTheme="majorBidi" w:cstheme="majorBidi"/>
          <w:b/>
          <w:sz w:val="28"/>
          <w:szCs w:val="28"/>
        </w:rPr>
      </w:pPr>
    </w:p>
    <w:p w14:paraId="444B25AC" w14:textId="7F205FF9" w:rsidR="002A5D57" w:rsidRPr="00334A9C" w:rsidRDefault="00C15FD6" w:rsidP="002A5D57">
      <w:pPr>
        <w:spacing w:line="240" w:lineRule="auto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</w:rPr>
      </w:pPr>
      <w:r w:rsidRPr="00334A9C">
        <w:rPr>
          <w:rFonts w:asciiTheme="majorBidi" w:hAnsiTheme="majorBidi" w:cstheme="majorBidi"/>
          <w:b/>
          <w:bCs/>
          <w:color w:val="FF0000"/>
          <w:sz w:val="32"/>
          <w:szCs w:val="32"/>
        </w:rPr>
        <w:t xml:space="preserve">DEPARTMENT OF </w:t>
      </w:r>
      <w:r w:rsidR="00CF1125" w:rsidRPr="00334A9C">
        <w:rPr>
          <w:rFonts w:asciiTheme="majorBidi" w:hAnsiTheme="majorBidi" w:cstheme="majorBidi"/>
          <w:b/>
          <w:bCs/>
          <w:color w:val="FF0000"/>
          <w:sz w:val="32"/>
          <w:szCs w:val="32"/>
        </w:rPr>
        <w:t>SURGERY</w:t>
      </w:r>
    </w:p>
    <w:p w14:paraId="11F1178C" w14:textId="4C724132" w:rsidR="002A5D57" w:rsidRPr="00D734E3" w:rsidRDefault="002A5D57" w:rsidP="002A5D57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69210417" w14:textId="23D50604" w:rsidR="002A5D57" w:rsidRPr="00D734E3" w:rsidRDefault="009E21A0" w:rsidP="006309E3">
      <w:pPr>
        <w:spacing w:line="240" w:lineRule="auto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3E547EC0" wp14:editId="7A83E029">
            <wp:extent cx="4660900" cy="2908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C2F8" w14:textId="6CE460A1" w:rsidR="002A5D57" w:rsidRPr="00D734E3" w:rsidRDefault="002A5D57" w:rsidP="002A5D57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7161362C" w14:textId="75F7BE97" w:rsidR="006309E3" w:rsidRPr="00D734E3" w:rsidRDefault="006309E3" w:rsidP="006309E3">
      <w:pPr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42926B0D" w14:textId="4EEF137B" w:rsidR="002A5D57" w:rsidRPr="00D734E3" w:rsidRDefault="002A5D57" w:rsidP="002A5D57">
      <w:pPr>
        <w:spacing w:line="240" w:lineRule="auto"/>
        <w:jc w:val="both"/>
        <w:rPr>
          <w:rFonts w:asciiTheme="majorBidi" w:hAnsiTheme="majorBidi" w:cstheme="majorBidi"/>
          <w:sz w:val="28"/>
          <w:szCs w:val="28"/>
        </w:rPr>
      </w:pPr>
    </w:p>
    <w:p w14:paraId="01A7FBF3" w14:textId="19BBE79F" w:rsidR="008265AE" w:rsidRPr="00013E40" w:rsidRDefault="002A5D57" w:rsidP="001F18B5">
      <w:pPr>
        <w:spacing w:line="240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013E40">
        <w:rPr>
          <w:rFonts w:asciiTheme="majorBidi" w:hAnsiTheme="majorBidi" w:cstheme="majorBidi"/>
          <w:b/>
          <w:sz w:val="32"/>
          <w:szCs w:val="32"/>
        </w:rPr>
        <w:t>LAHORE MEDICAL</w:t>
      </w:r>
      <w:r w:rsidR="00B92DC8" w:rsidRPr="00013E40">
        <w:rPr>
          <w:rFonts w:asciiTheme="majorBidi" w:hAnsiTheme="majorBidi" w:cstheme="majorBidi"/>
          <w:b/>
          <w:sz w:val="32"/>
          <w:szCs w:val="32"/>
        </w:rPr>
        <w:t xml:space="preserve"> </w:t>
      </w:r>
      <w:r w:rsidRPr="00013E40">
        <w:rPr>
          <w:rFonts w:asciiTheme="majorBidi" w:hAnsiTheme="majorBidi" w:cstheme="majorBidi"/>
          <w:b/>
          <w:sz w:val="32"/>
          <w:szCs w:val="32"/>
        </w:rPr>
        <w:t>AND DENTAL COLLEGE</w:t>
      </w:r>
    </w:p>
    <w:p w14:paraId="054CD544" w14:textId="77777777" w:rsidR="004E31EB" w:rsidRPr="00D734E3" w:rsidRDefault="004E31EB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</w:p>
    <w:p w14:paraId="34CFE876" w14:textId="77777777" w:rsidR="00F250A0" w:rsidRPr="00D734E3" w:rsidRDefault="00F250A0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</w:p>
    <w:p w14:paraId="2715D0C8" w14:textId="77777777" w:rsidR="00F250A0" w:rsidRPr="00D734E3" w:rsidRDefault="00F250A0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</w:p>
    <w:p w14:paraId="778D54E5" w14:textId="77777777" w:rsidR="009E21A0" w:rsidRDefault="009E21A0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</w:p>
    <w:p w14:paraId="5F031B67" w14:textId="77777777" w:rsidR="009E21A0" w:rsidRDefault="009E21A0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</w:p>
    <w:p w14:paraId="3F097B57" w14:textId="03FEBF72" w:rsidR="004E31EB" w:rsidRPr="00334A9C" w:rsidRDefault="004E31EB" w:rsidP="008265AE">
      <w:pPr>
        <w:spacing w:line="240" w:lineRule="auto"/>
        <w:rPr>
          <w:rFonts w:asciiTheme="majorBidi" w:hAnsiTheme="majorBidi" w:cstheme="majorBidi"/>
          <w:b/>
          <w:color w:val="FF0000"/>
          <w:sz w:val="28"/>
          <w:szCs w:val="28"/>
        </w:rPr>
      </w:pPr>
      <w:r w:rsidRPr="00334A9C">
        <w:rPr>
          <w:rFonts w:asciiTheme="majorBidi" w:hAnsiTheme="majorBidi" w:cstheme="majorBidi"/>
          <w:b/>
          <w:color w:val="FF0000"/>
          <w:sz w:val="28"/>
          <w:szCs w:val="28"/>
        </w:rPr>
        <w:t>CONTENTS</w:t>
      </w:r>
    </w:p>
    <w:p w14:paraId="7650054A" w14:textId="72916EE8" w:rsidR="004E31EB" w:rsidRPr="00D734E3" w:rsidRDefault="004E31EB" w:rsidP="00CC6DFB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Introduction</w:t>
      </w:r>
    </w:p>
    <w:p w14:paraId="3FEB919F" w14:textId="2D0900DA" w:rsidR="00415E75" w:rsidRPr="00D734E3" w:rsidRDefault="00FE0C6E" w:rsidP="00CC6DFB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Purpose of Guide</w:t>
      </w:r>
    </w:p>
    <w:p w14:paraId="459A5508" w14:textId="788F1129" w:rsidR="00C80DF3" w:rsidRPr="00D734E3" w:rsidRDefault="00C80DF3" w:rsidP="00CC6DFB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Learning Audiences</w:t>
      </w:r>
    </w:p>
    <w:p w14:paraId="29D45967" w14:textId="1A73AE54" w:rsidR="00C80DF3" w:rsidRPr="00925C63" w:rsidRDefault="00C80DF3" w:rsidP="00925C63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Learning Objectives</w:t>
      </w:r>
    </w:p>
    <w:p w14:paraId="0A61B74E" w14:textId="2E8425E2" w:rsidR="00C80DF3" w:rsidRPr="00925C63" w:rsidRDefault="00C80DF3" w:rsidP="00925C63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Departmental staff hierarchy/ plan</w:t>
      </w:r>
    </w:p>
    <w:p w14:paraId="1CB1F85B" w14:textId="1F4AD082" w:rsidR="004E31EB" w:rsidRPr="00D734E3" w:rsidRDefault="004E31EB" w:rsidP="00CC6DFB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Content/Syllabus</w:t>
      </w:r>
      <w:r w:rsidR="00F95D2F" w:rsidRPr="00D734E3">
        <w:rPr>
          <w:rFonts w:asciiTheme="majorBidi" w:hAnsiTheme="majorBidi" w:cstheme="majorBidi"/>
          <w:b/>
          <w:sz w:val="28"/>
          <w:szCs w:val="28"/>
        </w:rPr>
        <w:t xml:space="preserve"> </w:t>
      </w:r>
    </w:p>
    <w:p w14:paraId="5058AECB" w14:textId="4914CF2A" w:rsidR="004E31EB" w:rsidRPr="00D734E3" w:rsidRDefault="004E31EB" w:rsidP="00CC6DFB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Teaching &amp; Learning Methodologies</w:t>
      </w:r>
    </w:p>
    <w:p w14:paraId="2F8CD6AF" w14:textId="799DD261" w:rsidR="004E31EB" w:rsidRPr="00D734E3" w:rsidRDefault="004E31EB" w:rsidP="00CC6DFB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Learning Resources</w:t>
      </w:r>
    </w:p>
    <w:p w14:paraId="3E5C650F" w14:textId="579CC68D" w:rsidR="004E31EB" w:rsidRDefault="004E31EB" w:rsidP="00CC6DFB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Assessments Methods</w:t>
      </w:r>
    </w:p>
    <w:p w14:paraId="27C3683E" w14:textId="7FF26006" w:rsidR="00D149BB" w:rsidRPr="00214A89" w:rsidRDefault="00D149BB" w:rsidP="00214A89">
      <w:pPr>
        <w:pStyle w:val="ListParagraph"/>
        <w:numPr>
          <w:ilvl w:val="0"/>
          <w:numId w:val="1"/>
        </w:num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>Google Class Room</w:t>
      </w:r>
    </w:p>
    <w:p w14:paraId="0DABDA45" w14:textId="77777777" w:rsidR="004E31EB" w:rsidRPr="00D734E3" w:rsidRDefault="004E31EB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</w:p>
    <w:p w14:paraId="14E15426" w14:textId="77777777" w:rsidR="004E31EB" w:rsidRPr="00D734E3" w:rsidRDefault="004E31EB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</w:p>
    <w:p w14:paraId="2F57B230" w14:textId="77777777" w:rsidR="004E31EB" w:rsidRPr="00D734E3" w:rsidRDefault="004E31EB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</w:p>
    <w:p w14:paraId="525BAA69" w14:textId="77777777" w:rsidR="004E31EB" w:rsidRPr="00D734E3" w:rsidRDefault="004E31EB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</w:p>
    <w:p w14:paraId="30876775" w14:textId="24795C31" w:rsidR="00D33B10" w:rsidRPr="00D734E3" w:rsidRDefault="00C82755" w:rsidP="008265AE">
      <w:pPr>
        <w:spacing w:line="240" w:lineRule="auto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>INTRODUCTION</w:t>
      </w:r>
    </w:p>
    <w:p w14:paraId="32165752" w14:textId="6D4C7A60" w:rsidR="00235F0B" w:rsidRPr="00D734E3" w:rsidRDefault="00235F0B" w:rsidP="00235F0B">
      <w:pPr>
        <w:jc w:val="both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 xml:space="preserve">Medical education is a life-long process and </w:t>
      </w:r>
      <w:r w:rsidR="00D320CE" w:rsidRPr="00D734E3">
        <w:rPr>
          <w:rFonts w:asciiTheme="majorBidi" w:hAnsiTheme="majorBidi" w:cstheme="majorBidi"/>
          <w:sz w:val="28"/>
          <w:szCs w:val="28"/>
        </w:rPr>
        <w:t>BD</w:t>
      </w:r>
      <w:r w:rsidRPr="00D734E3">
        <w:rPr>
          <w:rFonts w:asciiTheme="majorBidi" w:hAnsiTheme="majorBidi" w:cstheme="majorBidi"/>
          <w:sz w:val="28"/>
          <w:szCs w:val="28"/>
        </w:rPr>
        <w:t>S curriculum is a part of the continuum of education from pre-medical edu</w:t>
      </w:r>
      <w:r w:rsidR="00D320CE" w:rsidRPr="00D734E3">
        <w:rPr>
          <w:rFonts w:asciiTheme="majorBidi" w:hAnsiTheme="majorBidi" w:cstheme="majorBidi"/>
          <w:sz w:val="28"/>
          <w:szCs w:val="28"/>
        </w:rPr>
        <w:t>cation, BD</w:t>
      </w:r>
      <w:r w:rsidRPr="00D734E3">
        <w:rPr>
          <w:rFonts w:asciiTheme="majorBidi" w:hAnsiTheme="majorBidi" w:cstheme="majorBidi"/>
          <w:sz w:val="28"/>
          <w:szCs w:val="28"/>
        </w:rPr>
        <w:t>S, proceeding to house job, and post-graduation. PM</w:t>
      </w:r>
      <w:r w:rsidR="009E21A0">
        <w:rPr>
          <w:rFonts w:asciiTheme="majorBidi" w:hAnsiTheme="majorBidi" w:cstheme="majorBidi"/>
          <w:sz w:val="28"/>
          <w:szCs w:val="28"/>
        </w:rPr>
        <w:t>C</w:t>
      </w:r>
      <w:r w:rsidRPr="00D734E3">
        <w:rPr>
          <w:rFonts w:asciiTheme="majorBidi" w:hAnsiTheme="majorBidi" w:cstheme="majorBidi"/>
          <w:sz w:val="28"/>
          <w:szCs w:val="28"/>
        </w:rPr>
        <w:t xml:space="preserve"> outlines the guiding principles for undergraduate medical curriculum and has defined the generic competencies and desired outcomes for a medical graduate to provide optimal health care, leading to better health outcomes for patients and societies. These generic competencies set the standards of care for all physicians and form a part of the identity of a doctor. Each competency describes a core ability of a competent physician. This study guide will give an insight to the students about all these competencies and how to plan their educational activities in the subject of </w:t>
      </w:r>
      <w:r w:rsidR="005A2FA9">
        <w:rPr>
          <w:rFonts w:asciiTheme="majorBidi" w:hAnsiTheme="majorBidi" w:cstheme="majorBidi"/>
          <w:sz w:val="28"/>
          <w:szCs w:val="28"/>
        </w:rPr>
        <w:t>surgery</w:t>
      </w:r>
      <w:r w:rsidR="00D320CE" w:rsidRPr="00D734E3">
        <w:rPr>
          <w:rFonts w:asciiTheme="majorBidi" w:hAnsiTheme="majorBidi" w:cstheme="majorBidi"/>
          <w:sz w:val="28"/>
          <w:szCs w:val="28"/>
        </w:rPr>
        <w:t xml:space="preserve"> during third year BDS</w:t>
      </w:r>
      <w:r w:rsidRPr="00D734E3">
        <w:rPr>
          <w:rFonts w:asciiTheme="majorBidi" w:hAnsiTheme="majorBidi" w:cstheme="majorBidi"/>
          <w:sz w:val="28"/>
          <w:szCs w:val="28"/>
        </w:rPr>
        <w:t>.</w:t>
      </w:r>
    </w:p>
    <w:p w14:paraId="093ADBFE" w14:textId="77777777" w:rsidR="00235F0B" w:rsidRPr="00D734E3" w:rsidRDefault="00235F0B" w:rsidP="008265AE">
      <w:pPr>
        <w:spacing w:line="240" w:lineRule="auto"/>
        <w:rPr>
          <w:rFonts w:asciiTheme="majorBidi" w:hAnsiTheme="majorBidi" w:cstheme="majorBidi"/>
          <w:b/>
          <w:bCs/>
          <w:sz w:val="28"/>
          <w:szCs w:val="28"/>
        </w:rPr>
      </w:pPr>
    </w:p>
    <w:p w14:paraId="3E23D38B" w14:textId="77777777" w:rsidR="00235F0B" w:rsidRPr="00D734E3" w:rsidRDefault="00C82755" w:rsidP="00235F0B">
      <w:pPr>
        <w:jc w:val="both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 xml:space="preserve">PURPOSE OF GUIDE: </w:t>
      </w:r>
      <w:r w:rsidR="00235F0B" w:rsidRPr="00D734E3">
        <w:rPr>
          <w:rFonts w:asciiTheme="majorBidi" w:hAnsiTheme="majorBidi" w:cstheme="majorBidi"/>
          <w:sz w:val="28"/>
          <w:szCs w:val="28"/>
        </w:rPr>
        <w:t>To facilitate</w:t>
      </w:r>
      <w:r w:rsidR="00235F0B" w:rsidRPr="00D734E3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235F0B" w:rsidRPr="00D734E3">
        <w:rPr>
          <w:rFonts w:asciiTheme="majorBidi" w:hAnsiTheme="majorBidi" w:cstheme="majorBidi"/>
          <w:sz w:val="28"/>
          <w:szCs w:val="28"/>
        </w:rPr>
        <w:t>learning of the student</w:t>
      </w:r>
      <w:r w:rsidR="00235F0B" w:rsidRPr="00D734E3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235F0B" w:rsidRPr="00D734E3">
        <w:rPr>
          <w:rFonts w:asciiTheme="majorBidi" w:hAnsiTheme="majorBidi" w:cstheme="majorBidi"/>
          <w:sz w:val="28"/>
          <w:szCs w:val="28"/>
        </w:rPr>
        <w:t>by enlightening about organization of the learning program, facilitate students in managing their studies through the academic year and guidance on assessments methods, exam rules and regulations.</w:t>
      </w:r>
    </w:p>
    <w:p w14:paraId="65A68641" w14:textId="7F775675" w:rsidR="00235F0B" w:rsidRPr="00D734E3" w:rsidRDefault="00235F0B" w:rsidP="00235F0B">
      <w:pPr>
        <w:jc w:val="both"/>
        <w:rPr>
          <w:rFonts w:asciiTheme="majorBidi" w:hAnsiTheme="majorBidi" w:cstheme="majorBidi"/>
          <w:b/>
          <w:sz w:val="28"/>
          <w:szCs w:val="28"/>
          <w:u w:val="single"/>
        </w:rPr>
      </w:pPr>
      <w:r w:rsidRPr="00D734E3">
        <w:rPr>
          <w:rFonts w:asciiTheme="majorBidi" w:hAnsiTheme="majorBidi" w:cstheme="majorBidi"/>
          <w:b/>
          <w:sz w:val="28"/>
          <w:szCs w:val="28"/>
          <w:u w:val="single"/>
        </w:rPr>
        <w:lastRenderedPageBreak/>
        <w:t>TARGET AUDIENCE</w:t>
      </w:r>
    </w:p>
    <w:p w14:paraId="40796200" w14:textId="6418C82B" w:rsidR="00235F0B" w:rsidRPr="00D734E3" w:rsidRDefault="00235F0B" w:rsidP="00235F0B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3</w:t>
      </w:r>
      <w:r w:rsidRPr="00D734E3">
        <w:rPr>
          <w:rFonts w:asciiTheme="majorBidi" w:hAnsiTheme="majorBidi" w:cstheme="majorBidi"/>
          <w:sz w:val="28"/>
          <w:szCs w:val="28"/>
          <w:vertAlign w:val="superscript"/>
        </w:rPr>
        <w:t>RD</w:t>
      </w:r>
      <w:r w:rsidR="00D320CE" w:rsidRPr="00D734E3">
        <w:rPr>
          <w:rFonts w:asciiTheme="majorBidi" w:hAnsiTheme="majorBidi" w:cstheme="majorBidi"/>
          <w:sz w:val="28"/>
          <w:szCs w:val="28"/>
        </w:rPr>
        <w:t xml:space="preserve"> year BD</w:t>
      </w:r>
      <w:r w:rsidRPr="00D734E3">
        <w:rPr>
          <w:rFonts w:asciiTheme="majorBidi" w:hAnsiTheme="majorBidi" w:cstheme="majorBidi"/>
          <w:sz w:val="28"/>
          <w:szCs w:val="28"/>
        </w:rPr>
        <w:t>S students</w:t>
      </w:r>
    </w:p>
    <w:p w14:paraId="0BB1738B" w14:textId="77777777" w:rsidR="00235F0B" w:rsidRPr="00D734E3" w:rsidRDefault="00235F0B" w:rsidP="00235F0B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342835FD" w14:textId="5DB64612" w:rsidR="00235F0B" w:rsidRPr="00D734E3" w:rsidRDefault="00BE6288" w:rsidP="00235F0B">
      <w:pPr>
        <w:spacing w:after="0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 xml:space="preserve">General </w:t>
      </w:r>
      <w:r w:rsidR="00D849C1">
        <w:rPr>
          <w:rFonts w:asciiTheme="majorBidi" w:hAnsiTheme="majorBidi" w:cstheme="majorBidi"/>
          <w:sz w:val="28"/>
          <w:szCs w:val="28"/>
        </w:rPr>
        <w:t>Surgery</w:t>
      </w:r>
      <w:r w:rsidRPr="00D734E3">
        <w:rPr>
          <w:rFonts w:asciiTheme="majorBidi" w:hAnsiTheme="majorBidi" w:cstheme="majorBidi"/>
          <w:sz w:val="28"/>
          <w:szCs w:val="28"/>
        </w:rPr>
        <w:t xml:space="preserve"> </w:t>
      </w:r>
    </w:p>
    <w:p w14:paraId="05AC04C1" w14:textId="77777777" w:rsidR="00235F0B" w:rsidRPr="00D734E3" w:rsidRDefault="00235F0B" w:rsidP="00235F0B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  <w:r w:rsidRPr="00D734E3">
        <w:rPr>
          <w:rFonts w:asciiTheme="majorBidi" w:hAnsiTheme="majorBidi" w:cstheme="majorBidi"/>
          <w:b/>
          <w:sz w:val="28"/>
          <w:szCs w:val="28"/>
          <w:u w:val="single"/>
        </w:rPr>
        <w:t>LEARNING OBJECTIVES</w:t>
      </w:r>
      <w:r w:rsidRPr="00D734E3">
        <w:rPr>
          <w:rFonts w:asciiTheme="majorBidi" w:hAnsiTheme="majorBidi" w:cstheme="majorBidi"/>
          <w:b/>
          <w:i/>
          <w:sz w:val="28"/>
          <w:szCs w:val="28"/>
        </w:rPr>
        <w:t xml:space="preserve"> (knowledge, skills, attitude)</w:t>
      </w:r>
    </w:p>
    <w:p w14:paraId="333F0B6C" w14:textId="4DD431ED" w:rsidR="00235F0B" w:rsidRPr="00D734E3" w:rsidRDefault="00DB6FCD" w:rsidP="00DB6FCD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T</w:t>
      </w:r>
      <w:r w:rsidR="00235F0B" w:rsidRPr="00D734E3">
        <w:rPr>
          <w:rFonts w:asciiTheme="majorBidi" w:eastAsia="Calibri" w:hAnsiTheme="majorBidi" w:cstheme="majorBidi"/>
          <w:sz w:val="28"/>
          <w:szCs w:val="28"/>
        </w:rPr>
        <w:t>o equip the students with specific knowledge, essential skills and appropriate attitude towards the human body</w:t>
      </w:r>
      <w:r w:rsidR="00D320CE" w:rsidRPr="00D734E3">
        <w:rPr>
          <w:rFonts w:asciiTheme="majorBidi" w:eastAsia="Calibri" w:hAnsiTheme="majorBidi" w:cstheme="majorBidi"/>
          <w:sz w:val="28"/>
          <w:szCs w:val="28"/>
        </w:rPr>
        <w:t xml:space="preserve"> not just focusing on oral cavity</w:t>
      </w:r>
    </w:p>
    <w:p w14:paraId="14A607A0" w14:textId="7D915CC2" w:rsidR="00235F0B" w:rsidRPr="00D734E3" w:rsidRDefault="00DB6FCD" w:rsidP="00DB6FCD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 xml:space="preserve">To become problem solvers, dealing effectively with familiar and </w:t>
      </w:r>
      <w:r w:rsidR="00235F0B" w:rsidRPr="00D734E3">
        <w:rPr>
          <w:rFonts w:asciiTheme="majorBidi" w:eastAsia="Calibri" w:hAnsiTheme="majorBidi" w:cstheme="majorBidi"/>
          <w:sz w:val="28"/>
          <w:szCs w:val="28"/>
        </w:rPr>
        <w:t>unfamiliar problems</w:t>
      </w:r>
    </w:p>
    <w:p w14:paraId="407F535A" w14:textId="45C3B88A" w:rsidR="00235F0B" w:rsidRPr="00D734E3" w:rsidRDefault="00DB6FCD" w:rsidP="00DB6FCD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To become lifelong learners</w:t>
      </w:r>
    </w:p>
    <w:p w14:paraId="6FAD6F72" w14:textId="7DDF45C6" w:rsidR="00235F0B" w:rsidRPr="00D734E3" w:rsidRDefault="00DB6FCD" w:rsidP="00DB6FCD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To direct their own learning and evaluate this activity</w:t>
      </w:r>
    </w:p>
    <w:p w14:paraId="6B995AC1" w14:textId="719E1DFC" w:rsidR="00235F0B" w:rsidRPr="00D734E3" w:rsidRDefault="00DB6FCD" w:rsidP="00DB6FCD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To be able to reason critically and make justifiable decisions regarding patient management</w:t>
      </w:r>
    </w:p>
    <w:p w14:paraId="753B7F24" w14:textId="09AA4D66" w:rsidR="00235F0B" w:rsidRPr="00D734E3" w:rsidRDefault="00DB6FCD" w:rsidP="00DB6FCD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 xml:space="preserve">To practice evidence-based </w:t>
      </w:r>
      <w:r w:rsidR="00D0226B">
        <w:rPr>
          <w:rFonts w:asciiTheme="majorBidi" w:eastAsia="Calibri" w:hAnsiTheme="majorBidi" w:cstheme="majorBidi"/>
          <w:sz w:val="28"/>
          <w:szCs w:val="28"/>
        </w:rPr>
        <w:t>surgery</w:t>
      </w:r>
    </w:p>
    <w:p w14:paraId="068990FA" w14:textId="3C82CC23" w:rsidR="00235F0B" w:rsidRPr="00D734E3" w:rsidRDefault="00DB6FCD" w:rsidP="00DB6FCD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To always ensure patient</w:t>
      </w:r>
      <w:r w:rsidR="00235F0B" w:rsidRPr="00D734E3">
        <w:rPr>
          <w:rFonts w:asciiTheme="majorBidi" w:eastAsia="Calibri" w:hAnsiTheme="majorBidi" w:cstheme="majorBidi"/>
          <w:sz w:val="28"/>
          <w:szCs w:val="28"/>
        </w:rPr>
        <w:t xml:space="preserve"> safety </w:t>
      </w:r>
    </w:p>
    <w:p w14:paraId="668B74E6" w14:textId="72FB2B46" w:rsidR="00235F0B" w:rsidRPr="00D734E3" w:rsidRDefault="00DB6FCD" w:rsidP="00DB6FCD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 xml:space="preserve">To ensure compliance with the legal system as it impacts health care and the </w:t>
      </w:r>
      <w:r w:rsidR="00D0226B">
        <w:rPr>
          <w:rFonts w:asciiTheme="majorBidi" w:eastAsia="Calibri" w:hAnsiTheme="majorBidi" w:cstheme="majorBidi"/>
          <w:sz w:val="28"/>
          <w:szCs w:val="28"/>
        </w:rPr>
        <w:t>PMC</w:t>
      </w:r>
      <w:r w:rsidRPr="00D734E3">
        <w:rPr>
          <w:rFonts w:asciiTheme="majorBidi" w:eastAsia="Calibri" w:hAnsiTheme="majorBidi" w:cstheme="majorBidi"/>
          <w:sz w:val="28"/>
          <w:szCs w:val="28"/>
        </w:rPr>
        <w:t xml:space="preserve"> regulations</w:t>
      </w:r>
    </w:p>
    <w:p w14:paraId="0F109099" w14:textId="44947C29" w:rsidR="00235F0B" w:rsidRPr="00D734E3" w:rsidRDefault="00DB6FCD" w:rsidP="00DB6FCD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To adopt a multidisciplinary approach for health promoting interventions</w:t>
      </w:r>
    </w:p>
    <w:p w14:paraId="0987E66C" w14:textId="2C4F34A1" w:rsidR="00235F0B" w:rsidRPr="00D734E3" w:rsidRDefault="00D320CE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Dental</w:t>
      </w:r>
      <w:r w:rsidR="00235F0B" w:rsidRPr="00D734E3">
        <w:rPr>
          <w:rFonts w:asciiTheme="majorBidi" w:eastAsia="Calibri" w:hAnsiTheme="majorBidi" w:cstheme="majorBidi"/>
          <w:sz w:val="28"/>
          <w:szCs w:val="28"/>
        </w:rPr>
        <w:t xml:space="preserve"> graduates should be able to demonstrate professional values of self and professional accountability, honesty, probity, and ethics</w:t>
      </w:r>
    </w:p>
    <w:p w14:paraId="3D9F707C" w14:textId="7F6CA568" w:rsidR="00235F0B" w:rsidRPr="00D734E3" w:rsidRDefault="00D320CE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D</w:t>
      </w:r>
      <w:r w:rsidR="00235F0B" w:rsidRPr="00D734E3">
        <w:rPr>
          <w:rFonts w:asciiTheme="majorBidi" w:eastAsia="Calibri" w:hAnsiTheme="majorBidi" w:cstheme="majorBidi"/>
          <w:sz w:val="28"/>
          <w:szCs w:val="28"/>
        </w:rPr>
        <w:t>ental graduates are expected to demonstrate exemplary professional conduct</w:t>
      </w:r>
    </w:p>
    <w:p w14:paraId="28AB282E" w14:textId="6A7996C4" w:rsidR="00235F0B" w:rsidRPr="00D734E3" w:rsidRDefault="00DB6FCD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To be able to understand the pathogenesis of specif</w:t>
      </w:r>
      <w:r w:rsidR="00900B99">
        <w:rPr>
          <w:rFonts w:asciiTheme="majorBidi" w:eastAsia="Calibri" w:hAnsiTheme="majorBidi" w:cstheme="majorBidi"/>
          <w:sz w:val="28"/>
          <w:szCs w:val="28"/>
        </w:rPr>
        <w:t xml:space="preserve">ic surgical problems especially in head and neck region. </w:t>
      </w:r>
    </w:p>
    <w:p w14:paraId="49312C1A" w14:textId="4F2CBB27" w:rsidR="00235F0B" w:rsidRPr="00D734E3" w:rsidRDefault="00DB6FCD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 xml:space="preserve">To be able to take a thorough focused history and identify </w:t>
      </w:r>
      <w:r w:rsidR="00235F0B" w:rsidRPr="00D734E3">
        <w:rPr>
          <w:rFonts w:asciiTheme="majorBidi" w:eastAsia="Calibri" w:hAnsiTheme="majorBidi" w:cstheme="majorBidi"/>
          <w:sz w:val="28"/>
          <w:szCs w:val="28"/>
        </w:rPr>
        <w:t xml:space="preserve">the patient’s risk factors related to the </w:t>
      </w:r>
      <w:r w:rsidR="00900B99">
        <w:rPr>
          <w:rFonts w:asciiTheme="majorBidi" w:eastAsia="Calibri" w:hAnsiTheme="majorBidi" w:cstheme="majorBidi"/>
          <w:sz w:val="28"/>
          <w:szCs w:val="28"/>
        </w:rPr>
        <w:t xml:space="preserve">surgical diseases </w:t>
      </w:r>
    </w:p>
    <w:p w14:paraId="7E75AE8B" w14:textId="317ADA38" w:rsidR="00235F0B" w:rsidRPr="00D734E3" w:rsidRDefault="00DB6FCD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 xml:space="preserve">To be able to perform a physical examination on a patient, to diagnose specific </w:t>
      </w:r>
      <w:r w:rsidR="00040737">
        <w:rPr>
          <w:rFonts w:asciiTheme="majorBidi" w:eastAsia="Calibri" w:hAnsiTheme="majorBidi" w:cstheme="majorBidi"/>
          <w:sz w:val="28"/>
          <w:szCs w:val="28"/>
        </w:rPr>
        <w:t xml:space="preserve">surgical </w:t>
      </w:r>
      <w:r w:rsidR="00040737" w:rsidRPr="00D734E3">
        <w:rPr>
          <w:rFonts w:asciiTheme="majorBidi" w:eastAsia="Calibri" w:hAnsiTheme="majorBidi" w:cstheme="majorBidi"/>
          <w:sz w:val="28"/>
          <w:szCs w:val="28"/>
        </w:rPr>
        <w:t>diseases</w:t>
      </w:r>
      <w:r w:rsidRPr="00D734E3">
        <w:rPr>
          <w:rFonts w:asciiTheme="majorBidi" w:eastAsia="Calibri" w:hAnsiTheme="majorBidi" w:cstheme="majorBidi"/>
          <w:sz w:val="28"/>
          <w:szCs w:val="28"/>
        </w:rPr>
        <w:t xml:space="preserve"> and rule out other diseases</w:t>
      </w:r>
    </w:p>
    <w:p w14:paraId="03B6072E" w14:textId="086B5A37" w:rsidR="00235F0B" w:rsidRPr="00D734E3" w:rsidRDefault="00DB6FCD" w:rsidP="00235F0B">
      <w:pPr>
        <w:pStyle w:val="ListParagraph"/>
        <w:numPr>
          <w:ilvl w:val="0"/>
          <w:numId w:val="2"/>
        </w:numPr>
        <w:spacing w:after="0" w:line="256" w:lineRule="auto"/>
        <w:jc w:val="both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To formulate a provisional diagnosis with justification, and the likely differen</w:t>
      </w:r>
      <w:r w:rsidR="00235F0B" w:rsidRPr="00D734E3">
        <w:rPr>
          <w:rFonts w:asciiTheme="majorBidi" w:hAnsiTheme="majorBidi" w:cstheme="majorBidi"/>
          <w:sz w:val="28"/>
          <w:szCs w:val="28"/>
        </w:rPr>
        <w:t>tial diagnoses</w:t>
      </w:r>
    </w:p>
    <w:p w14:paraId="793E2CC6" w14:textId="51EF9155" w:rsidR="00235F0B" w:rsidRPr="00D734E3" w:rsidRDefault="00DB6FCD" w:rsidP="00235F0B">
      <w:pPr>
        <w:pStyle w:val="ListParagraph"/>
        <w:numPr>
          <w:ilvl w:val="0"/>
          <w:numId w:val="2"/>
        </w:numPr>
        <w:spacing w:after="0" w:line="256" w:lineRule="auto"/>
        <w:jc w:val="both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 xml:space="preserve">To be able to select appropriate </w:t>
      </w:r>
      <w:r w:rsidR="003530EF">
        <w:rPr>
          <w:rFonts w:asciiTheme="majorBidi" w:hAnsiTheme="majorBidi" w:cstheme="majorBidi"/>
          <w:sz w:val="28"/>
          <w:szCs w:val="28"/>
        </w:rPr>
        <w:t xml:space="preserve">biochemical and </w:t>
      </w:r>
      <w:r w:rsidR="00040737">
        <w:rPr>
          <w:rFonts w:asciiTheme="majorBidi" w:hAnsiTheme="majorBidi" w:cstheme="majorBidi"/>
          <w:sz w:val="28"/>
          <w:szCs w:val="28"/>
        </w:rPr>
        <w:t>microbiological</w:t>
      </w:r>
      <w:r w:rsidRPr="00D734E3">
        <w:rPr>
          <w:rFonts w:asciiTheme="majorBidi" w:hAnsiTheme="majorBidi" w:cstheme="majorBidi"/>
          <w:sz w:val="28"/>
          <w:szCs w:val="28"/>
        </w:rPr>
        <w:t xml:space="preserve"> investigations and interpret their reports to confirm the diagnosis</w:t>
      </w:r>
    </w:p>
    <w:p w14:paraId="6148A98E" w14:textId="66DB9A90" w:rsidR="00235F0B" w:rsidRPr="00D734E3" w:rsidRDefault="00DB6FCD" w:rsidP="00235F0B">
      <w:pPr>
        <w:pStyle w:val="ListParagraph"/>
        <w:numPr>
          <w:ilvl w:val="0"/>
          <w:numId w:val="2"/>
        </w:numPr>
        <w:spacing w:after="0" w:line="256" w:lineRule="auto"/>
        <w:jc w:val="both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To be able to select specific radiological investigations for specific diseases</w:t>
      </w:r>
    </w:p>
    <w:p w14:paraId="3B9D8FB7" w14:textId="16C9F4AA" w:rsidR="00235F0B" w:rsidRPr="00D734E3" w:rsidRDefault="00DB6FCD" w:rsidP="00235F0B">
      <w:pPr>
        <w:pStyle w:val="ListParagraph"/>
        <w:numPr>
          <w:ilvl w:val="0"/>
          <w:numId w:val="2"/>
        </w:numPr>
        <w:spacing w:after="0" w:line="256" w:lineRule="auto"/>
        <w:jc w:val="both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To be able to</w:t>
      </w:r>
      <w:r w:rsidR="00235F0B" w:rsidRPr="00D734E3">
        <w:rPr>
          <w:rFonts w:asciiTheme="majorBidi" w:hAnsiTheme="majorBidi" w:cstheme="majorBidi"/>
          <w:sz w:val="28"/>
          <w:szCs w:val="28"/>
        </w:rPr>
        <w:t xml:space="preserve"> apply evidence-based </w:t>
      </w:r>
      <w:r w:rsidR="00040737">
        <w:rPr>
          <w:rFonts w:asciiTheme="majorBidi" w:hAnsiTheme="majorBidi" w:cstheme="majorBidi"/>
          <w:sz w:val="28"/>
          <w:szCs w:val="28"/>
        </w:rPr>
        <w:t xml:space="preserve">general surgery </w:t>
      </w:r>
      <w:r w:rsidR="00040737" w:rsidRPr="00D734E3">
        <w:rPr>
          <w:rFonts w:asciiTheme="majorBidi" w:hAnsiTheme="majorBidi" w:cstheme="majorBidi"/>
          <w:sz w:val="28"/>
          <w:szCs w:val="28"/>
        </w:rPr>
        <w:t>concepts</w:t>
      </w:r>
      <w:r w:rsidR="00235F0B" w:rsidRPr="00D734E3">
        <w:rPr>
          <w:rFonts w:asciiTheme="majorBidi" w:hAnsiTheme="majorBidi" w:cstheme="majorBidi"/>
          <w:sz w:val="28"/>
          <w:szCs w:val="28"/>
        </w:rPr>
        <w:t xml:space="preserve"> for </w:t>
      </w:r>
      <w:r w:rsidR="00040737" w:rsidRPr="00D734E3">
        <w:rPr>
          <w:rFonts w:asciiTheme="majorBidi" w:hAnsiTheme="majorBidi" w:cstheme="majorBidi"/>
          <w:sz w:val="28"/>
          <w:szCs w:val="28"/>
        </w:rPr>
        <w:t>the treatment</w:t>
      </w:r>
      <w:r w:rsidR="00235F0B" w:rsidRPr="00D734E3">
        <w:rPr>
          <w:rFonts w:asciiTheme="majorBidi" w:hAnsiTheme="majorBidi" w:cstheme="majorBidi"/>
          <w:sz w:val="28"/>
          <w:szCs w:val="28"/>
        </w:rPr>
        <w:t xml:space="preserve"> of different diseases</w:t>
      </w:r>
    </w:p>
    <w:p w14:paraId="269F453C" w14:textId="6EC7157A" w:rsidR="00235F0B" w:rsidRPr="00D734E3" w:rsidRDefault="00DB6FCD" w:rsidP="00235F0B">
      <w:pPr>
        <w:numPr>
          <w:ilvl w:val="0"/>
          <w:numId w:val="2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 xml:space="preserve">To be able to </w:t>
      </w:r>
      <w:r w:rsidR="00040737">
        <w:rPr>
          <w:rFonts w:asciiTheme="majorBidi" w:hAnsiTheme="majorBidi" w:cstheme="majorBidi"/>
          <w:sz w:val="28"/>
          <w:szCs w:val="28"/>
        </w:rPr>
        <w:t xml:space="preserve">learn surgical skills </w:t>
      </w:r>
    </w:p>
    <w:p w14:paraId="472FDBE6" w14:textId="77777777" w:rsidR="00235F0B" w:rsidRPr="00D734E3" w:rsidRDefault="00235F0B" w:rsidP="00235F0B">
      <w:pPr>
        <w:rPr>
          <w:rFonts w:asciiTheme="majorBidi" w:hAnsiTheme="majorBidi" w:cstheme="majorBidi"/>
          <w:sz w:val="28"/>
          <w:szCs w:val="28"/>
        </w:rPr>
      </w:pPr>
    </w:p>
    <w:p w14:paraId="1213DCE0" w14:textId="40E4F476" w:rsidR="00235F0B" w:rsidRPr="00D734E3" w:rsidRDefault="00235F0B" w:rsidP="00235F0B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u w:val="single"/>
        </w:rPr>
      </w:pPr>
      <w:r w:rsidRPr="00D734E3">
        <w:rPr>
          <w:rFonts w:asciiTheme="majorBidi" w:hAnsiTheme="majorBidi" w:cstheme="majorBidi"/>
          <w:b/>
          <w:sz w:val="28"/>
          <w:szCs w:val="28"/>
          <w:u w:val="single"/>
        </w:rPr>
        <w:lastRenderedPageBreak/>
        <w:t xml:space="preserve">TEACHING METHODOLOGIES FOR </w:t>
      </w:r>
      <w:r w:rsidR="00F65CAA">
        <w:rPr>
          <w:rFonts w:asciiTheme="majorBidi" w:hAnsiTheme="majorBidi" w:cstheme="majorBidi"/>
          <w:b/>
          <w:sz w:val="28"/>
          <w:szCs w:val="28"/>
          <w:u w:val="single"/>
        </w:rPr>
        <w:t>SURGERY</w:t>
      </w:r>
    </w:p>
    <w:p w14:paraId="1F0D3A72" w14:textId="77777777" w:rsidR="00235F0B" w:rsidRPr="00D734E3" w:rsidRDefault="00235F0B" w:rsidP="00DB6FCD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Interactive Lectures</w:t>
      </w:r>
    </w:p>
    <w:p w14:paraId="5987DC50" w14:textId="77777777" w:rsidR="00235F0B" w:rsidRPr="00D734E3" w:rsidRDefault="00235F0B" w:rsidP="00DB6FCD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Tutorials</w:t>
      </w:r>
    </w:p>
    <w:p w14:paraId="4C1BCC0B" w14:textId="77777777" w:rsidR="00235F0B" w:rsidRPr="00D734E3" w:rsidRDefault="00235F0B" w:rsidP="00DB6FCD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Case based learning(CBL)</w:t>
      </w:r>
    </w:p>
    <w:p w14:paraId="616F99CF" w14:textId="77777777" w:rsidR="00235F0B" w:rsidRPr="00D734E3" w:rsidRDefault="00235F0B" w:rsidP="00DB6FCD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 xml:space="preserve">Essential Skills to be learned in the skills lab  </w:t>
      </w:r>
    </w:p>
    <w:p w14:paraId="116C95E9" w14:textId="77777777" w:rsidR="00235F0B" w:rsidRPr="00D734E3" w:rsidRDefault="00235F0B" w:rsidP="00DB6FCD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Power point presentations by students</w:t>
      </w:r>
    </w:p>
    <w:p w14:paraId="0DBFBADA" w14:textId="77777777" w:rsidR="00235F0B" w:rsidRPr="00D734E3" w:rsidRDefault="00235F0B" w:rsidP="00DB6FCD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Small group discussions</w:t>
      </w:r>
    </w:p>
    <w:p w14:paraId="56EEEB72" w14:textId="77777777" w:rsidR="00235F0B" w:rsidRPr="00D734E3" w:rsidRDefault="00235F0B" w:rsidP="00DB6FCD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 xml:space="preserve">Clinical ward rotations </w:t>
      </w:r>
    </w:p>
    <w:p w14:paraId="26CB53A6" w14:textId="77777777" w:rsidR="00235F0B" w:rsidRPr="00D734E3" w:rsidRDefault="00235F0B" w:rsidP="00DB6FCD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CPC’s – using modern audio-visual techniques, distant learning using electronic devices and current Information technology facilities</w:t>
      </w:r>
    </w:p>
    <w:p w14:paraId="6154DBF9" w14:textId="77777777" w:rsidR="00235F0B" w:rsidRPr="00D734E3" w:rsidRDefault="00235F0B" w:rsidP="00DB6FCD">
      <w:pPr>
        <w:pStyle w:val="ListParagraph"/>
        <w:numPr>
          <w:ilvl w:val="0"/>
          <w:numId w:val="4"/>
        </w:num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Journal Club meetings</w:t>
      </w:r>
    </w:p>
    <w:p w14:paraId="0F87C30A" w14:textId="77777777" w:rsidR="00235F0B" w:rsidRPr="00D734E3" w:rsidRDefault="00235F0B" w:rsidP="00235F0B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Self-directed learning is the most vital part of this module to solve problematic cases, go through different learning resources and discuss with peers and the faculty to clarify difficult concepts</w:t>
      </w:r>
    </w:p>
    <w:p w14:paraId="66521978" w14:textId="77777777" w:rsidR="00235F0B" w:rsidRPr="00D734E3" w:rsidRDefault="00235F0B" w:rsidP="00235F0B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6A7EB54" w14:textId="489A7B98" w:rsidR="00235F0B" w:rsidRPr="00D734E3" w:rsidRDefault="00235F0B" w:rsidP="00235F0B">
      <w:pPr>
        <w:spacing w:after="0" w:line="256" w:lineRule="auto"/>
        <w:jc w:val="both"/>
        <w:rPr>
          <w:rFonts w:asciiTheme="majorBidi" w:eastAsia="Calibri" w:hAnsiTheme="majorBidi" w:cstheme="majorBidi"/>
          <w:b/>
          <w:sz w:val="28"/>
          <w:szCs w:val="28"/>
          <w:u w:val="single"/>
        </w:rPr>
      </w:pPr>
      <w:r w:rsidRPr="00D734E3">
        <w:rPr>
          <w:rFonts w:asciiTheme="majorBidi" w:eastAsia="Calibri" w:hAnsiTheme="majorBidi" w:cstheme="majorBidi"/>
          <w:b/>
          <w:sz w:val="28"/>
          <w:szCs w:val="28"/>
          <w:u w:val="single"/>
        </w:rPr>
        <w:t>ATTENDANCE REQUIREMENT FOR</w:t>
      </w:r>
      <w:r w:rsidR="00D408AB">
        <w:rPr>
          <w:rFonts w:asciiTheme="majorBidi" w:eastAsia="Calibri" w:hAnsiTheme="majorBidi" w:cstheme="majorBidi"/>
          <w:b/>
          <w:sz w:val="28"/>
          <w:szCs w:val="28"/>
          <w:u w:val="single"/>
        </w:rPr>
        <w:t xml:space="preserve"> GENERAL SURGERY</w:t>
      </w:r>
    </w:p>
    <w:p w14:paraId="22FBF472" w14:textId="77777777" w:rsidR="00235F0B" w:rsidRPr="00D734E3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Students are expected to attend all scheduled teaching sessions and examinations</w:t>
      </w:r>
    </w:p>
    <w:p w14:paraId="36DD87DD" w14:textId="77777777" w:rsidR="00235F0B" w:rsidRPr="00D734E3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Attendance in lectures, tutorials, and wards is mandatory. Absence from these sessions will make the students ineligible to sit the final summative assessment.</w:t>
      </w:r>
    </w:p>
    <w:p w14:paraId="6BB209F1" w14:textId="24BCFFB8" w:rsidR="00235F0B" w:rsidRPr="00D734E3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A minimum of 75 % attendance in the lectures</w:t>
      </w:r>
      <w:r w:rsidR="00BD49D8" w:rsidRPr="00D734E3">
        <w:rPr>
          <w:rFonts w:asciiTheme="majorBidi" w:eastAsia="Calibri" w:hAnsiTheme="majorBidi" w:cstheme="majorBidi"/>
          <w:sz w:val="28"/>
          <w:szCs w:val="28"/>
        </w:rPr>
        <w:t xml:space="preserve"> and </w:t>
      </w:r>
      <w:r w:rsidRPr="00D734E3">
        <w:rPr>
          <w:rFonts w:asciiTheme="majorBidi" w:eastAsia="Calibri" w:hAnsiTheme="majorBidi" w:cstheme="majorBidi"/>
          <w:sz w:val="28"/>
          <w:szCs w:val="28"/>
        </w:rPr>
        <w:t>wards is mandatory to appear in the summative UHS examination</w:t>
      </w:r>
    </w:p>
    <w:p w14:paraId="28344888" w14:textId="77777777" w:rsidR="00235F0B" w:rsidRPr="00D734E3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Attendance will be recorded through a log-in/log-out biometrics system</w:t>
      </w:r>
    </w:p>
    <w:p w14:paraId="78CF451F" w14:textId="77777777" w:rsidR="00235F0B" w:rsidRPr="00D734E3" w:rsidRDefault="00235F0B" w:rsidP="00235F0B">
      <w:pPr>
        <w:numPr>
          <w:ilvl w:val="0"/>
          <w:numId w:val="3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Absence due to illness must be certified appropriately by the General Physician</w:t>
      </w:r>
    </w:p>
    <w:p w14:paraId="429BAD8C" w14:textId="77777777" w:rsidR="00235F0B" w:rsidRPr="00D734E3" w:rsidRDefault="00235F0B" w:rsidP="00235F0B">
      <w:pPr>
        <w:spacing w:after="0"/>
        <w:rPr>
          <w:rFonts w:asciiTheme="majorBidi" w:hAnsiTheme="majorBidi" w:cstheme="majorBidi"/>
          <w:b/>
          <w:color w:val="FF0000"/>
          <w:sz w:val="28"/>
          <w:szCs w:val="28"/>
          <w:u w:val="single"/>
        </w:rPr>
      </w:pPr>
    </w:p>
    <w:p w14:paraId="1AA1710B" w14:textId="77777777" w:rsidR="00640A23" w:rsidRDefault="00640A23" w:rsidP="00BD49D8">
      <w:pPr>
        <w:rPr>
          <w:rFonts w:asciiTheme="majorBidi" w:hAnsiTheme="majorBidi" w:cstheme="majorBidi"/>
          <w:b/>
          <w:sz w:val="28"/>
          <w:szCs w:val="28"/>
        </w:rPr>
      </w:pPr>
    </w:p>
    <w:p w14:paraId="7AD0A992" w14:textId="77777777" w:rsidR="00640A23" w:rsidRDefault="00640A23" w:rsidP="00BD49D8">
      <w:pPr>
        <w:rPr>
          <w:rFonts w:asciiTheme="majorBidi" w:hAnsiTheme="majorBidi" w:cstheme="majorBidi"/>
          <w:b/>
          <w:sz w:val="28"/>
          <w:szCs w:val="28"/>
        </w:rPr>
      </w:pPr>
    </w:p>
    <w:p w14:paraId="35CD09C1" w14:textId="77777777" w:rsidR="00640A23" w:rsidRDefault="00640A23" w:rsidP="00BD49D8">
      <w:pPr>
        <w:rPr>
          <w:rFonts w:asciiTheme="majorBidi" w:hAnsiTheme="majorBidi" w:cstheme="majorBidi"/>
          <w:b/>
          <w:sz w:val="28"/>
          <w:szCs w:val="28"/>
        </w:rPr>
      </w:pPr>
    </w:p>
    <w:p w14:paraId="7FBEB582" w14:textId="77777777" w:rsidR="00640A23" w:rsidRDefault="00640A23" w:rsidP="00BD49D8">
      <w:pPr>
        <w:rPr>
          <w:rFonts w:asciiTheme="majorBidi" w:hAnsiTheme="majorBidi" w:cstheme="majorBidi"/>
          <w:b/>
          <w:sz w:val="28"/>
          <w:szCs w:val="28"/>
        </w:rPr>
      </w:pPr>
    </w:p>
    <w:p w14:paraId="5E47AA58" w14:textId="1F25B60A" w:rsidR="003D43BC" w:rsidRPr="009261A1" w:rsidRDefault="00BD49D8" w:rsidP="00BD49D8">
      <w:pPr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 xml:space="preserve">DURATION OF SESSION: </w:t>
      </w:r>
      <w:r w:rsidR="00CE74BB">
        <w:rPr>
          <w:rFonts w:asciiTheme="majorBidi" w:hAnsiTheme="majorBidi" w:cstheme="majorBidi"/>
          <w:sz w:val="28"/>
          <w:szCs w:val="28"/>
        </w:rPr>
        <w:t>April</w:t>
      </w:r>
      <w:r w:rsidRPr="00D734E3">
        <w:rPr>
          <w:rFonts w:asciiTheme="majorBidi" w:hAnsiTheme="majorBidi" w:cstheme="majorBidi"/>
          <w:sz w:val="28"/>
          <w:szCs w:val="28"/>
        </w:rPr>
        <w:t xml:space="preserve"> </w:t>
      </w:r>
      <w:r w:rsidR="00CE74BB">
        <w:rPr>
          <w:rFonts w:asciiTheme="majorBidi" w:hAnsiTheme="majorBidi" w:cstheme="majorBidi"/>
          <w:sz w:val="28"/>
          <w:szCs w:val="28"/>
        </w:rPr>
        <w:t xml:space="preserve">2022 to January </w:t>
      </w:r>
      <w:r w:rsidRPr="00D734E3">
        <w:rPr>
          <w:rFonts w:asciiTheme="majorBidi" w:hAnsiTheme="majorBidi" w:cstheme="majorBidi"/>
          <w:sz w:val="28"/>
          <w:szCs w:val="28"/>
        </w:rPr>
        <w:t>20</w:t>
      </w:r>
      <w:r w:rsidR="00CE74BB">
        <w:rPr>
          <w:rFonts w:asciiTheme="majorBidi" w:hAnsiTheme="majorBidi" w:cstheme="majorBidi"/>
          <w:sz w:val="28"/>
          <w:szCs w:val="28"/>
        </w:rPr>
        <w:t>23</w:t>
      </w:r>
    </w:p>
    <w:p w14:paraId="53694C68" w14:textId="77777777" w:rsidR="00536612" w:rsidRDefault="00536612" w:rsidP="00BD49D8">
      <w:pPr>
        <w:rPr>
          <w:rFonts w:asciiTheme="majorBidi" w:hAnsiTheme="majorBidi" w:cstheme="majorBidi"/>
          <w:b/>
          <w:sz w:val="28"/>
          <w:szCs w:val="28"/>
        </w:rPr>
      </w:pPr>
    </w:p>
    <w:p w14:paraId="1C0C20D1" w14:textId="77777777" w:rsidR="00536612" w:rsidRDefault="00536612" w:rsidP="00BD49D8">
      <w:pPr>
        <w:rPr>
          <w:rFonts w:asciiTheme="majorBidi" w:hAnsiTheme="majorBidi" w:cstheme="majorBidi"/>
          <w:b/>
          <w:sz w:val="28"/>
          <w:szCs w:val="28"/>
        </w:rPr>
      </w:pPr>
    </w:p>
    <w:p w14:paraId="5BE07362" w14:textId="77777777" w:rsidR="00536612" w:rsidRDefault="00536612" w:rsidP="00BD49D8">
      <w:pPr>
        <w:rPr>
          <w:rFonts w:asciiTheme="majorBidi" w:hAnsiTheme="majorBidi" w:cstheme="majorBidi"/>
          <w:b/>
          <w:sz w:val="28"/>
          <w:szCs w:val="28"/>
        </w:rPr>
      </w:pPr>
    </w:p>
    <w:p w14:paraId="2FF1CC96" w14:textId="77777777" w:rsidR="00536612" w:rsidRDefault="00536612" w:rsidP="00BD49D8">
      <w:pPr>
        <w:rPr>
          <w:rFonts w:asciiTheme="majorBidi" w:hAnsiTheme="majorBidi" w:cstheme="majorBidi"/>
          <w:b/>
          <w:sz w:val="28"/>
          <w:szCs w:val="28"/>
        </w:rPr>
      </w:pPr>
    </w:p>
    <w:p w14:paraId="05B93CE9" w14:textId="4CB752D6" w:rsidR="00BD49D8" w:rsidRPr="00D734E3" w:rsidRDefault="00BD49D8" w:rsidP="00BD49D8">
      <w:pPr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lastRenderedPageBreak/>
        <w:t>DEAPRTMENTAL STAFF HIERARCHY/ PLAN</w:t>
      </w:r>
    </w:p>
    <w:p w14:paraId="70AA0B3D" w14:textId="429AC8B0" w:rsidR="00BD49D8" w:rsidRPr="00D734E3" w:rsidRDefault="00BD49D8" w:rsidP="00BD49D8">
      <w:pPr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 xml:space="preserve">  </w:t>
      </w:r>
      <w:r w:rsidR="000C4B65">
        <w:rPr>
          <w:rFonts w:asciiTheme="majorBidi" w:hAnsiTheme="majorBidi" w:cstheme="majorBidi"/>
          <w:b/>
          <w:sz w:val="28"/>
          <w:szCs w:val="28"/>
        </w:rPr>
        <w:t>Surgery</w:t>
      </w:r>
      <w:r w:rsidRPr="00D734E3">
        <w:rPr>
          <w:rFonts w:asciiTheme="majorBidi" w:hAnsiTheme="majorBidi" w:cstheme="majorBidi"/>
          <w:b/>
          <w:sz w:val="28"/>
          <w:szCs w:val="28"/>
        </w:rPr>
        <w:t xml:space="preserve"> </w:t>
      </w:r>
      <w:r w:rsidR="00D51B6B">
        <w:rPr>
          <w:rFonts w:asciiTheme="majorBidi" w:hAnsiTheme="majorBidi" w:cstheme="majorBidi"/>
          <w:b/>
          <w:sz w:val="28"/>
          <w:szCs w:val="28"/>
        </w:rPr>
        <w:t>D</w:t>
      </w:r>
      <w:r w:rsidRPr="00D734E3">
        <w:rPr>
          <w:rFonts w:asciiTheme="majorBidi" w:hAnsiTheme="majorBidi" w:cstheme="majorBidi"/>
          <w:b/>
          <w:sz w:val="28"/>
          <w:szCs w:val="28"/>
        </w:rPr>
        <w:t xml:space="preserve">epartment </w:t>
      </w:r>
      <w:r w:rsidR="00D51B6B">
        <w:rPr>
          <w:rFonts w:asciiTheme="majorBidi" w:hAnsiTheme="majorBidi" w:cstheme="majorBidi"/>
          <w:b/>
          <w:sz w:val="28"/>
          <w:szCs w:val="28"/>
        </w:rPr>
        <w:t>T</w:t>
      </w:r>
      <w:r w:rsidRPr="00D734E3">
        <w:rPr>
          <w:rFonts w:asciiTheme="majorBidi" w:hAnsiTheme="majorBidi" w:cstheme="majorBidi"/>
          <w:b/>
          <w:sz w:val="28"/>
          <w:szCs w:val="28"/>
        </w:rPr>
        <w:t xml:space="preserve">eaching </w:t>
      </w:r>
      <w:r w:rsidR="009261A1">
        <w:rPr>
          <w:rFonts w:asciiTheme="majorBidi" w:hAnsiTheme="majorBidi" w:cstheme="majorBidi"/>
          <w:b/>
          <w:sz w:val="28"/>
          <w:szCs w:val="28"/>
        </w:rPr>
        <w:t xml:space="preserve">Faculty </w:t>
      </w:r>
      <w:r w:rsidR="009261A1" w:rsidRPr="00D734E3">
        <w:rPr>
          <w:rFonts w:asciiTheme="majorBidi" w:hAnsiTheme="majorBidi" w:cstheme="majorBidi"/>
          <w:b/>
          <w:sz w:val="28"/>
          <w:szCs w:val="28"/>
        </w:rPr>
        <w:t>for</w:t>
      </w:r>
      <w:r w:rsidR="000C4B65">
        <w:rPr>
          <w:rFonts w:asciiTheme="majorBidi" w:hAnsiTheme="majorBidi" w:cstheme="majorBidi"/>
          <w:b/>
          <w:sz w:val="28"/>
          <w:szCs w:val="28"/>
        </w:rPr>
        <w:t xml:space="preserve"> BDS class </w:t>
      </w:r>
    </w:p>
    <w:p w14:paraId="33182F81" w14:textId="0A7A7C75" w:rsidR="00BD49D8" w:rsidRPr="001B1700" w:rsidRDefault="003D43BC" w:rsidP="001B1700">
      <w:pPr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28"/>
          <w:szCs w:val="28"/>
        </w:rPr>
        <w:drawing>
          <wp:inline distT="0" distB="0" distL="0" distR="0" wp14:anchorId="2FFACE28" wp14:editId="44BA878C">
            <wp:extent cx="2679700" cy="259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0D72B" w14:textId="18053F5E" w:rsidR="003D43BC" w:rsidRDefault="003D43BC" w:rsidP="001B1700">
      <w:pPr>
        <w:rPr>
          <w:rFonts w:asciiTheme="majorBidi" w:hAnsiTheme="majorBidi" w:cstheme="majorBidi"/>
          <w:b/>
          <w:sz w:val="28"/>
          <w:szCs w:val="28"/>
        </w:rPr>
      </w:pPr>
      <w:r w:rsidRPr="001B1700">
        <w:rPr>
          <w:rFonts w:asciiTheme="majorBidi" w:hAnsiTheme="majorBidi" w:cstheme="majorBidi"/>
          <w:b/>
          <w:sz w:val="28"/>
          <w:szCs w:val="28"/>
        </w:rPr>
        <w:t>Prof Zahid Mahmood (Internal Examiner)</w:t>
      </w:r>
    </w:p>
    <w:p w14:paraId="6BE2CC9D" w14:textId="3A7E0AA7" w:rsidR="003D43BC" w:rsidRPr="001B1700" w:rsidRDefault="003D43BC" w:rsidP="001B1700">
      <w:pPr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28"/>
          <w:szCs w:val="28"/>
        </w:rPr>
        <w:drawing>
          <wp:inline distT="0" distB="0" distL="0" distR="0" wp14:anchorId="106B7DDD" wp14:editId="4D8859B9">
            <wp:extent cx="2667000" cy="2679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53721" w14:textId="77777777" w:rsidR="003D43BC" w:rsidRDefault="00053CAD" w:rsidP="003D43BC">
      <w:pPr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 xml:space="preserve">   </w:t>
      </w:r>
      <w:r w:rsidR="003D43BC" w:rsidRPr="001B1700">
        <w:rPr>
          <w:rFonts w:asciiTheme="majorBidi" w:hAnsiTheme="majorBidi" w:cstheme="majorBidi"/>
          <w:b/>
          <w:sz w:val="28"/>
          <w:szCs w:val="28"/>
        </w:rPr>
        <w:t xml:space="preserve">Dr. Maryum Jameel </w:t>
      </w:r>
    </w:p>
    <w:p w14:paraId="2178413F" w14:textId="0BE0C76E" w:rsidR="00053CAD" w:rsidRPr="00D734E3" w:rsidRDefault="00053CAD" w:rsidP="00053CAD">
      <w:pPr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 xml:space="preserve">   </w:t>
      </w:r>
    </w:p>
    <w:p w14:paraId="59B5FA34" w14:textId="77777777" w:rsidR="00640A23" w:rsidRDefault="00640A23" w:rsidP="00235F0B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547BD2B0" w14:textId="77777777" w:rsidR="00640A23" w:rsidRDefault="00640A23" w:rsidP="00235F0B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380B3C00" w14:textId="77777777" w:rsidR="00640A23" w:rsidRDefault="00640A23" w:rsidP="00235F0B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664BC4DD" w14:textId="77777777" w:rsidR="00640A23" w:rsidRDefault="00640A23" w:rsidP="00235F0B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4CE200FC" w14:textId="77777777" w:rsidR="00640A23" w:rsidRDefault="00640A23" w:rsidP="00235F0B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360DFE59" w14:textId="77777777" w:rsidR="00640A23" w:rsidRDefault="00640A23" w:rsidP="00235F0B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695DB44A" w14:textId="154C9572" w:rsidR="00235F0B" w:rsidRPr="00D734E3" w:rsidRDefault="00235F0B" w:rsidP="00235F0B">
      <w:pPr>
        <w:spacing w:after="0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  <w:u w:val="single"/>
        </w:rPr>
        <w:lastRenderedPageBreak/>
        <w:t>COURSE TO BE STUDIED (syllabus)</w:t>
      </w:r>
    </w:p>
    <w:p w14:paraId="0967C7A6" w14:textId="77777777" w:rsidR="00FC1782" w:rsidRDefault="00FC1782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03E15DA7" w14:textId="77777777" w:rsidR="00FC1782" w:rsidRDefault="00FC1782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624E707E" w14:textId="77777777" w:rsidR="00FC1782" w:rsidRDefault="00FC1782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</w:p>
    <w:p w14:paraId="763E6B03" w14:textId="77777777" w:rsidR="00FC1782" w:rsidRPr="00DA51EE" w:rsidRDefault="00FC1782" w:rsidP="00FC1782">
      <w:pPr>
        <w:spacing w:line="259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Course outline </w:t>
      </w:r>
      <w:r w:rsidRPr="00DA51EE">
        <w:rPr>
          <w:rFonts w:ascii="Arial" w:hAnsi="Arial" w:cs="Arial"/>
          <w:b/>
          <w:bCs/>
        </w:rPr>
        <w:t>for 3rd Professional BDS Session 202</w:t>
      </w:r>
      <w:r>
        <w:rPr>
          <w:rFonts w:ascii="Arial" w:hAnsi="Arial" w:cs="Arial"/>
          <w:b/>
          <w:bCs/>
        </w:rPr>
        <w:t>2</w:t>
      </w:r>
    </w:p>
    <w:p w14:paraId="539C38BE" w14:textId="77777777" w:rsidR="00FC1782" w:rsidRPr="00DA51EE" w:rsidRDefault="00FC1782" w:rsidP="00FC1782">
      <w:pPr>
        <w:spacing w:line="259" w:lineRule="auto"/>
        <w:jc w:val="center"/>
        <w:rPr>
          <w:rFonts w:ascii="Arial" w:hAnsi="Arial" w:cs="Arial"/>
        </w:rPr>
      </w:pPr>
    </w:p>
    <w:p w14:paraId="2B39A52B" w14:textId="77777777" w:rsidR="00FC1782" w:rsidRPr="00DA51EE" w:rsidRDefault="00FC1782" w:rsidP="00FC1782">
      <w:pPr>
        <w:spacing w:line="240" w:lineRule="auto"/>
        <w:contextualSpacing/>
        <w:jc w:val="center"/>
        <w:rPr>
          <w:rFonts w:ascii="Arial" w:hAnsi="Arial" w:cs="Arial"/>
        </w:rPr>
      </w:pPr>
    </w:p>
    <w:tbl>
      <w:tblPr>
        <w:tblStyle w:val="TableGrid"/>
        <w:tblW w:w="9010" w:type="dxa"/>
        <w:tblLook w:val="04A0" w:firstRow="1" w:lastRow="0" w:firstColumn="1" w:lastColumn="0" w:noHBand="0" w:noVBand="1"/>
      </w:tblPr>
      <w:tblGrid>
        <w:gridCol w:w="536"/>
        <w:gridCol w:w="790"/>
        <w:gridCol w:w="1418"/>
        <w:gridCol w:w="3142"/>
        <w:gridCol w:w="657"/>
        <w:gridCol w:w="2467"/>
      </w:tblGrid>
      <w:tr w:rsidR="00FC1782" w:rsidRPr="00DA51EE" w14:paraId="2A84786C" w14:textId="77777777" w:rsidTr="00A67229">
        <w:tc>
          <w:tcPr>
            <w:tcW w:w="528" w:type="dxa"/>
          </w:tcPr>
          <w:p w14:paraId="5D823BC9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A51EE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742" w:type="dxa"/>
          </w:tcPr>
          <w:p w14:paraId="683C6DB3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Days</w:t>
            </w:r>
          </w:p>
        </w:tc>
        <w:tc>
          <w:tcPr>
            <w:tcW w:w="1419" w:type="dxa"/>
          </w:tcPr>
          <w:p w14:paraId="71496A81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A51EE">
              <w:rPr>
                <w:rFonts w:ascii="Arial" w:hAnsi="Arial" w:cs="Arial"/>
                <w:b/>
                <w:bCs/>
              </w:rPr>
              <w:t xml:space="preserve">Topics </w:t>
            </w:r>
          </w:p>
        </w:tc>
        <w:tc>
          <w:tcPr>
            <w:tcW w:w="3177" w:type="dxa"/>
          </w:tcPr>
          <w:p w14:paraId="2887C815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A51EE">
              <w:rPr>
                <w:rFonts w:ascii="Arial" w:hAnsi="Arial" w:cs="Arial"/>
                <w:b/>
                <w:bCs/>
              </w:rPr>
              <w:t>Contents</w:t>
            </w:r>
          </w:p>
        </w:tc>
        <w:tc>
          <w:tcPr>
            <w:tcW w:w="650" w:type="dxa"/>
          </w:tcPr>
          <w:p w14:paraId="7C1392C9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MIT</w:t>
            </w:r>
          </w:p>
        </w:tc>
        <w:tc>
          <w:tcPr>
            <w:tcW w:w="2494" w:type="dxa"/>
          </w:tcPr>
          <w:p w14:paraId="15F31BF6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b/>
                <w:bCs/>
              </w:rPr>
            </w:pPr>
            <w:r w:rsidRPr="00DA51EE">
              <w:rPr>
                <w:rFonts w:ascii="Arial" w:hAnsi="Arial" w:cs="Arial"/>
                <w:b/>
                <w:bCs/>
              </w:rPr>
              <w:t>Teacher</w:t>
            </w:r>
          </w:p>
        </w:tc>
      </w:tr>
      <w:tr w:rsidR="00FC1782" w:rsidRPr="00DA51EE" w14:paraId="602F75FD" w14:textId="77777777" w:rsidTr="00A67229">
        <w:trPr>
          <w:trHeight w:val="1718"/>
        </w:trPr>
        <w:tc>
          <w:tcPr>
            <w:tcW w:w="528" w:type="dxa"/>
          </w:tcPr>
          <w:p w14:paraId="370C88B9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1</w:t>
            </w:r>
          </w:p>
        </w:tc>
        <w:tc>
          <w:tcPr>
            <w:tcW w:w="742" w:type="dxa"/>
          </w:tcPr>
          <w:p w14:paraId="76E5F19A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wed</w:t>
            </w:r>
          </w:p>
        </w:tc>
        <w:tc>
          <w:tcPr>
            <w:tcW w:w="1419" w:type="dxa"/>
          </w:tcPr>
          <w:p w14:paraId="6E729D53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Infections </w:t>
            </w:r>
          </w:p>
          <w:p w14:paraId="3E0A6713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  <w:r w:rsidRPr="00DA51EE">
              <w:rPr>
                <w:rFonts w:ascii="Arial" w:hAnsi="Arial" w:cs="Arial"/>
              </w:rPr>
              <w:t xml:space="preserve"> lectures</w:t>
            </w:r>
          </w:p>
        </w:tc>
        <w:tc>
          <w:tcPr>
            <w:tcW w:w="3177" w:type="dxa"/>
          </w:tcPr>
          <w:p w14:paraId="3021095D" w14:textId="77777777" w:rsidR="00FC1782" w:rsidRPr="00FF3EE3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F3EE3">
              <w:rPr>
                <w:rFonts w:ascii="Arial" w:hAnsi="Arial" w:cs="Arial"/>
                <w:sz w:val="20"/>
                <w:szCs w:val="20"/>
              </w:rPr>
              <w:t xml:space="preserve">Wound healing and factors affecting wound healing </w:t>
            </w:r>
          </w:p>
          <w:p w14:paraId="7E70F6DE" w14:textId="77777777" w:rsidR="00FC1782" w:rsidRPr="00FF3EE3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F3EE3">
              <w:rPr>
                <w:rFonts w:ascii="Arial" w:hAnsi="Arial" w:cs="Arial"/>
                <w:sz w:val="20"/>
                <w:szCs w:val="20"/>
              </w:rPr>
              <w:t>Complications of wound healing, Sinus, fistula,</w:t>
            </w:r>
          </w:p>
          <w:p w14:paraId="4EBBAACB" w14:textId="77777777" w:rsidR="00FC1782" w:rsidRPr="00FF3EE3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FF3EE3">
              <w:rPr>
                <w:rFonts w:ascii="Arial" w:hAnsi="Arial" w:cs="Arial"/>
                <w:sz w:val="20"/>
                <w:szCs w:val="20"/>
              </w:rPr>
              <w:t xml:space="preserve">Cellulitis, Abscess </w:t>
            </w:r>
          </w:p>
          <w:p w14:paraId="1094093D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FF3EE3">
              <w:rPr>
                <w:rFonts w:ascii="Arial" w:hAnsi="Arial" w:cs="Arial"/>
                <w:sz w:val="20"/>
                <w:szCs w:val="20"/>
              </w:rPr>
              <w:t xml:space="preserve">Spread of infection through facial planes </w:t>
            </w:r>
          </w:p>
        </w:tc>
        <w:tc>
          <w:tcPr>
            <w:tcW w:w="650" w:type="dxa"/>
          </w:tcPr>
          <w:p w14:paraId="1A331452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lect.</w:t>
            </w:r>
          </w:p>
        </w:tc>
        <w:tc>
          <w:tcPr>
            <w:tcW w:w="2494" w:type="dxa"/>
          </w:tcPr>
          <w:p w14:paraId="349F593E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Prof.Zahid Mahmood </w:t>
            </w:r>
          </w:p>
        </w:tc>
      </w:tr>
      <w:tr w:rsidR="00FC1782" w:rsidRPr="00DA51EE" w14:paraId="5979D524" w14:textId="77777777" w:rsidTr="00A67229">
        <w:tc>
          <w:tcPr>
            <w:tcW w:w="528" w:type="dxa"/>
          </w:tcPr>
          <w:p w14:paraId="17CE5C48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2</w:t>
            </w:r>
          </w:p>
        </w:tc>
        <w:tc>
          <w:tcPr>
            <w:tcW w:w="742" w:type="dxa"/>
          </w:tcPr>
          <w:p w14:paraId="62B6E2D0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Thus </w:t>
            </w:r>
          </w:p>
        </w:tc>
        <w:tc>
          <w:tcPr>
            <w:tcW w:w="1419" w:type="dxa"/>
          </w:tcPr>
          <w:p w14:paraId="1D28294B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Infections</w:t>
            </w:r>
          </w:p>
          <w:p w14:paraId="28C4F305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Pr="00DA51EE">
              <w:rPr>
                <w:rFonts w:ascii="Arial" w:hAnsi="Arial" w:cs="Arial"/>
              </w:rPr>
              <w:t xml:space="preserve"> lectures </w:t>
            </w:r>
          </w:p>
        </w:tc>
        <w:tc>
          <w:tcPr>
            <w:tcW w:w="3177" w:type="dxa"/>
          </w:tcPr>
          <w:p w14:paraId="26ABD950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Cross infection control and sterilization </w:t>
            </w:r>
          </w:p>
          <w:p w14:paraId="29BCAB61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Hospital infections </w:t>
            </w:r>
          </w:p>
          <w:p w14:paraId="46076F7F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Clinical presentation, diagnosis and treatment of bacterial, viral, fungal and protozoa infections </w:t>
            </w:r>
          </w:p>
          <w:p w14:paraId="264D2B03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Intracranial complications of dental infections </w:t>
            </w:r>
          </w:p>
          <w:p w14:paraId="7977DDB0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Osteomyelitis </w:t>
            </w:r>
          </w:p>
        </w:tc>
        <w:tc>
          <w:tcPr>
            <w:tcW w:w="650" w:type="dxa"/>
          </w:tcPr>
          <w:p w14:paraId="0680B3B5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lect. </w:t>
            </w:r>
          </w:p>
        </w:tc>
        <w:tc>
          <w:tcPr>
            <w:tcW w:w="2494" w:type="dxa"/>
          </w:tcPr>
          <w:p w14:paraId="127AE985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Dr.  Maryam Jamil </w:t>
            </w:r>
          </w:p>
          <w:p w14:paraId="105D40BA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(Assistant Professor)</w:t>
            </w:r>
          </w:p>
          <w:p w14:paraId="6488D5E4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082801D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FC1782" w:rsidRPr="00DA51EE" w14:paraId="27F8060E" w14:textId="77777777" w:rsidTr="00A67229">
        <w:tc>
          <w:tcPr>
            <w:tcW w:w="528" w:type="dxa"/>
          </w:tcPr>
          <w:p w14:paraId="31F2A29E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3</w:t>
            </w:r>
          </w:p>
        </w:tc>
        <w:tc>
          <w:tcPr>
            <w:tcW w:w="742" w:type="dxa"/>
          </w:tcPr>
          <w:p w14:paraId="44554763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Wed </w:t>
            </w:r>
          </w:p>
        </w:tc>
        <w:tc>
          <w:tcPr>
            <w:tcW w:w="1419" w:type="dxa"/>
          </w:tcPr>
          <w:p w14:paraId="16A07F74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Salivary </w:t>
            </w:r>
          </w:p>
          <w:p w14:paraId="26463A7E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Glands </w:t>
            </w:r>
          </w:p>
          <w:p w14:paraId="6F3EB3D6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DA51EE">
              <w:rPr>
                <w:rFonts w:ascii="Arial" w:hAnsi="Arial" w:cs="Arial"/>
              </w:rPr>
              <w:t xml:space="preserve"> lectures </w:t>
            </w:r>
          </w:p>
        </w:tc>
        <w:tc>
          <w:tcPr>
            <w:tcW w:w="3177" w:type="dxa"/>
          </w:tcPr>
          <w:p w14:paraId="5385FE32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Sialadenitis, Sialolithiasis, Sialosis, Sjogren’s syndrome </w:t>
            </w:r>
          </w:p>
          <w:p w14:paraId="56759BE7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Mikulicz syndrome, Mucocele, Ranula </w:t>
            </w:r>
          </w:p>
          <w:p w14:paraId="78EAE1A7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Benign and malignant tumors of salivary gland  </w:t>
            </w:r>
          </w:p>
        </w:tc>
        <w:tc>
          <w:tcPr>
            <w:tcW w:w="650" w:type="dxa"/>
          </w:tcPr>
          <w:p w14:paraId="65DFC3B8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lect. </w:t>
            </w:r>
          </w:p>
        </w:tc>
        <w:tc>
          <w:tcPr>
            <w:tcW w:w="2494" w:type="dxa"/>
          </w:tcPr>
          <w:p w14:paraId="54645404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Prof. Zahid Mahmood </w:t>
            </w:r>
          </w:p>
        </w:tc>
      </w:tr>
      <w:tr w:rsidR="00FC1782" w:rsidRPr="00DA51EE" w14:paraId="533EC1A7" w14:textId="77777777" w:rsidTr="00A67229">
        <w:trPr>
          <w:trHeight w:val="1345"/>
        </w:trPr>
        <w:tc>
          <w:tcPr>
            <w:tcW w:w="528" w:type="dxa"/>
          </w:tcPr>
          <w:p w14:paraId="710D1070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4</w:t>
            </w:r>
          </w:p>
        </w:tc>
        <w:tc>
          <w:tcPr>
            <w:tcW w:w="742" w:type="dxa"/>
          </w:tcPr>
          <w:p w14:paraId="1D3C9239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Wed </w:t>
            </w:r>
          </w:p>
        </w:tc>
        <w:tc>
          <w:tcPr>
            <w:tcW w:w="1419" w:type="dxa"/>
          </w:tcPr>
          <w:p w14:paraId="37C26029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Oral Cavity </w:t>
            </w:r>
          </w:p>
          <w:p w14:paraId="36EFDB5D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  <w:r w:rsidRPr="00DA51EE">
              <w:rPr>
                <w:rFonts w:ascii="Arial" w:hAnsi="Arial" w:cs="Arial"/>
              </w:rPr>
              <w:t xml:space="preserve"> lectures </w:t>
            </w:r>
          </w:p>
        </w:tc>
        <w:tc>
          <w:tcPr>
            <w:tcW w:w="3177" w:type="dxa"/>
          </w:tcPr>
          <w:p w14:paraId="2ABF49CA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Epidemiology, classification, clinical presentation, diagnosis and treatment of benign and malignant tumors of oral cavity including epithelial, soft tissue and bone </w:t>
            </w:r>
          </w:p>
          <w:p w14:paraId="077E9D68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Tongue, lips, buccal mucosa </w:t>
            </w:r>
          </w:p>
        </w:tc>
        <w:tc>
          <w:tcPr>
            <w:tcW w:w="650" w:type="dxa"/>
          </w:tcPr>
          <w:p w14:paraId="1F695C26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lect. </w:t>
            </w:r>
          </w:p>
        </w:tc>
        <w:tc>
          <w:tcPr>
            <w:tcW w:w="2494" w:type="dxa"/>
          </w:tcPr>
          <w:p w14:paraId="2800EE94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</w:rPr>
              <w:t>Prof. Zahid Mahmood</w:t>
            </w:r>
          </w:p>
          <w:p w14:paraId="46CD7643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C1782" w:rsidRPr="00DA51EE" w14:paraId="3BD490D7" w14:textId="77777777" w:rsidTr="00A67229">
        <w:tc>
          <w:tcPr>
            <w:tcW w:w="528" w:type="dxa"/>
          </w:tcPr>
          <w:p w14:paraId="2998114A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5</w:t>
            </w:r>
          </w:p>
        </w:tc>
        <w:tc>
          <w:tcPr>
            <w:tcW w:w="742" w:type="dxa"/>
          </w:tcPr>
          <w:p w14:paraId="49DC13C2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Wed </w:t>
            </w:r>
          </w:p>
        </w:tc>
        <w:tc>
          <w:tcPr>
            <w:tcW w:w="1419" w:type="dxa"/>
          </w:tcPr>
          <w:p w14:paraId="1AEEC515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Neck </w:t>
            </w:r>
          </w:p>
          <w:p w14:paraId="550B74AB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Pathology </w:t>
            </w:r>
          </w:p>
          <w:p w14:paraId="3387AD3F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0</w:t>
            </w:r>
            <w:r w:rsidRPr="00DA51EE">
              <w:rPr>
                <w:rFonts w:ascii="Arial" w:hAnsi="Arial" w:cs="Arial"/>
              </w:rPr>
              <w:t xml:space="preserve"> lectures </w:t>
            </w:r>
          </w:p>
        </w:tc>
        <w:tc>
          <w:tcPr>
            <w:tcW w:w="3177" w:type="dxa"/>
          </w:tcPr>
          <w:p w14:paraId="770E1DA7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Cervical lymphadenopathy, Branchial cyst, Dermoid cyst </w:t>
            </w:r>
          </w:p>
          <w:p w14:paraId="739492B7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Sternomastoid tumor, Cervical rib, Carotid body tumor </w:t>
            </w:r>
          </w:p>
          <w:p w14:paraId="25CD6AD9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Carotid aneurysm, Thymic swelling, Cystic hygroma </w:t>
            </w:r>
          </w:p>
          <w:p w14:paraId="5488BDC1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Pharyngeal pouch, Spinal abscess </w:t>
            </w:r>
          </w:p>
          <w:p w14:paraId="1CE4746D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Thyroid gland. Thyroglossal cyst </w:t>
            </w:r>
          </w:p>
          <w:p w14:paraId="03532EE0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Parathyroid gland </w:t>
            </w:r>
          </w:p>
        </w:tc>
        <w:tc>
          <w:tcPr>
            <w:tcW w:w="650" w:type="dxa"/>
          </w:tcPr>
          <w:p w14:paraId="293A0079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lect. </w:t>
            </w:r>
          </w:p>
        </w:tc>
        <w:tc>
          <w:tcPr>
            <w:tcW w:w="2494" w:type="dxa"/>
          </w:tcPr>
          <w:p w14:paraId="3130E52C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Prof. Zahid Mahmood </w:t>
            </w:r>
          </w:p>
        </w:tc>
      </w:tr>
      <w:tr w:rsidR="00FC1782" w:rsidRPr="00DA51EE" w14:paraId="366E882C" w14:textId="77777777" w:rsidTr="00A67229">
        <w:tc>
          <w:tcPr>
            <w:tcW w:w="528" w:type="dxa"/>
          </w:tcPr>
          <w:p w14:paraId="64C5695C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lightGray"/>
              </w:rPr>
            </w:pPr>
          </w:p>
        </w:tc>
        <w:tc>
          <w:tcPr>
            <w:tcW w:w="742" w:type="dxa"/>
          </w:tcPr>
          <w:p w14:paraId="0467E5C9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lightGray"/>
              </w:rPr>
            </w:pPr>
          </w:p>
        </w:tc>
        <w:tc>
          <w:tcPr>
            <w:tcW w:w="1419" w:type="dxa"/>
          </w:tcPr>
          <w:p w14:paraId="20E7110F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lightGray"/>
              </w:rPr>
            </w:pPr>
          </w:p>
        </w:tc>
        <w:tc>
          <w:tcPr>
            <w:tcW w:w="3177" w:type="dxa"/>
          </w:tcPr>
          <w:p w14:paraId="5B863966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  <w:highlight w:val="lightGray"/>
              </w:rPr>
            </w:pPr>
            <w:r w:rsidRPr="00DA51EE">
              <w:rPr>
                <w:rFonts w:ascii="Arial" w:hAnsi="Arial" w:cs="Arial"/>
                <w:sz w:val="18"/>
                <w:szCs w:val="18"/>
                <w:highlight w:val="yellow"/>
              </w:rPr>
              <w:t xml:space="preserve">      Mid Term Examination   </w:t>
            </w:r>
          </w:p>
        </w:tc>
        <w:tc>
          <w:tcPr>
            <w:tcW w:w="650" w:type="dxa"/>
          </w:tcPr>
          <w:p w14:paraId="4754ECCC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lightGray"/>
              </w:rPr>
            </w:pPr>
          </w:p>
        </w:tc>
        <w:tc>
          <w:tcPr>
            <w:tcW w:w="2494" w:type="dxa"/>
          </w:tcPr>
          <w:p w14:paraId="200D39C9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lightGray"/>
              </w:rPr>
            </w:pPr>
          </w:p>
        </w:tc>
      </w:tr>
      <w:tr w:rsidR="00FC1782" w:rsidRPr="00DA51EE" w14:paraId="7733FF31" w14:textId="77777777" w:rsidTr="00A67229">
        <w:tc>
          <w:tcPr>
            <w:tcW w:w="528" w:type="dxa"/>
          </w:tcPr>
          <w:p w14:paraId="496AC3A5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6</w:t>
            </w:r>
          </w:p>
        </w:tc>
        <w:tc>
          <w:tcPr>
            <w:tcW w:w="742" w:type="dxa"/>
          </w:tcPr>
          <w:p w14:paraId="1FE06B9B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Thus </w:t>
            </w:r>
          </w:p>
        </w:tc>
        <w:tc>
          <w:tcPr>
            <w:tcW w:w="1419" w:type="dxa"/>
          </w:tcPr>
          <w:p w14:paraId="7F8CEAE7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Trauma </w:t>
            </w:r>
          </w:p>
          <w:p w14:paraId="5C1C98B3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  <w:p w14:paraId="501B03BC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DA51EE">
              <w:rPr>
                <w:rFonts w:ascii="Arial" w:hAnsi="Arial" w:cs="Arial"/>
              </w:rPr>
              <w:t xml:space="preserve"> lectures </w:t>
            </w:r>
          </w:p>
        </w:tc>
        <w:tc>
          <w:tcPr>
            <w:tcW w:w="3177" w:type="dxa"/>
          </w:tcPr>
          <w:p w14:paraId="376B350A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Principles of pre-hospital, emergency and definitive care of trauma victim with special emphasis on management of </w:t>
            </w:r>
          </w:p>
          <w:p w14:paraId="26DE9022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Airway, Breathing, Circulation, CPR protocols </w:t>
            </w:r>
          </w:p>
          <w:p w14:paraId="434C377A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Head injury, Chest trauma, Abdominal trauma </w:t>
            </w:r>
          </w:p>
          <w:p w14:paraId="5DF915F7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Maxillofacial trauma  </w:t>
            </w:r>
          </w:p>
          <w:p w14:paraId="37CC8BFC" w14:textId="77777777" w:rsidR="00FC1782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Principle of fracture healing </w:t>
            </w:r>
          </w:p>
          <w:p w14:paraId="3D230190" w14:textId="77777777" w:rsidR="00FC1782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02FFC1F0" w14:textId="77777777" w:rsidR="00FC1782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28BFD8C0" w14:textId="77777777" w:rsidR="00FC1782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62EAF8F2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6B5D396C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270D872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0" w:type="dxa"/>
          </w:tcPr>
          <w:p w14:paraId="6E2C8320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lastRenderedPageBreak/>
              <w:t xml:space="preserve"> lect. </w:t>
            </w:r>
          </w:p>
        </w:tc>
        <w:tc>
          <w:tcPr>
            <w:tcW w:w="2494" w:type="dxa"/>
          </w:tcPr>
          <w:p w14:paraId="3CAF4A40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2BC05B2F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Dr.  Maryam Jamil </w:t>
            </w:r>
          </w:p>
          <w:p w14:paraId="0D76DD10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(Assistant Professor)</w:t>
            </w:r>
          </w:p>
          <w:p w14:paraId="240B7120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65FFA8F2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1C014154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C1782" w:rsidRPr="00DA51EE" w14:paraId="1D689E42" w14:textId="77777777" w:rsidTr="00A67229">
        <w:tc>
          <w:tcPr>
            <w:tcW w:w="528" w:type="dxa"/>
          </w:tcPr>
          <w:p w14:paraId="20D1E62D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7</w:t>
            </w:r>
          </w:p>
        </w:tc>
        <w:tc>
          <w:tcPr>
            <w:tcW w:w="742" w:type="dxa"/>
          </w:tcPr>
          <w:p w14:paraId="2F780B10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Thus </w:t>
            </w:r>
          </w:p>
        </w:tc>
        <w:tc>
          <w:tcPr>
            <w:tcW w:w="1419" w:type="dxa"/>
          </w:tcPr>
          <w:p w14:paraId="2B4D3FED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Neoplasia </w:t>
            </w:r>
          </w:p>
          <w:p w14:paraId="4D9A3C24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4 lectures </w:t>
            </w:r>
          </w:p>
        </w:tc>
        <w:tc>
          <w:tcPr>
            <w:tcW w:w="3177" w:type="dxa"/>
          </w:tcPr>
          <w:p w14:paraId="31021123" w14:textId="77777777" w:rsidR="00FC1782" w:rsidRPr="00DA51EE" w:rsidRDefault="00FC1782" w:rsidP="00A67229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Definition </w:t>
            </w:r>
          </w:p>
          <w:p w14:paraId="3758404F" w14:textId="77777777" w:rsidR="00FC1782" w:rsidRPr="00DA51EE" w:rsidRDefault="00FC1782" w:rsidP="00A67229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Difference between benign and malignant tumors </w:t>
            </w:r>
          </w:p>
          <w:p w14:paraId="4FA7F34F" w14:textId="77777777" w:rsidR="00FC1782" w:rsidRPr="00DA51EE" w:rsidRDefault="00FC1782" w:rsidP="00A67229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Carcinogens, Characteristics of malignancy </w:t>
            </w:r>
          </w:p>
          <w:p w14:paraId="792E0B04" w14:textId="77777777" w:rsidR="00FC1782" w:rsidRPr="00DA51EE" w:rsidRDefault="00FC1782" w:rsidP="00A67229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Method of spread, Diagnosis </w:t>
            </w:r>
          </w:p>
          <w:p w14:paraId="7669992D" w14:textId="77777777" w:rsidR="00FC1782" w:rsidRPr="00DA51EE" w:rsidRDefault="00FC1782" w:rsidP="00A67229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Treatment, Radiotherapy complications </w:t>
            </w:r>
          </w:p>
          <w:p w14:paraId="4C2655F2" w14:textId="77777777" w:rsidR="00FC1782" w:rsidRPr="00DA51EE" w:rsidRDefault="00FC1782" w:rsidP="00A67229">
            <w:pPr>
              <w:widowControl w:val="0"/>
              <w:tabs>
                <w:tab w:val="num" w:pos="540"/>
              </w:tabs>
              <w:autoSpaceDE w:val="0"/>
              <w:autoSpaceDN w:val="0"/>
              <w:adjustRightInd w:val="0"/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Chemotherapy complications </w:t>
            </w:r>
          </w:p>
          <w:p w14:paraId="75BC15D4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Basal cell CA, Squamous cell CA</w:t>
            </w:r>
          </w:p>
          <w:p w14:paraId="4B9E5BF4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Melanoma, Osteosarcoma </w:t>
            </w:r>
          </w:p>
        </w:tc>
        <w:tc>
          <w:tcPr>
            <w:tcW w:w="650" w:type="dxa"/>
          </w:tcPr>
          <w:p w14:paraId="153A75E3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lect. </w:t>
            </w:r>
          </w:p>
        </w:tc>
        <w:tc>
          <w:tcPr>
            <w:tcW w:w="2494" w:type="dxa"/>
          </w:tcPr>
          <w:p w14:paraId="7EC93B8F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Dr.  Maryam Jamil </w:t>
            </w:r>
          </w:p>
          <w:p w14:paraId="08FEE2B3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(Assistant Professor)</w:t>
            </w:r>
          </w:p>
          <w:p w14:paraId="354BA958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32AC7747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FC1782" w:rsidRPr="00DA51EE" w14:paraId="73AB7ED9" w14:textId="77777777" w:rsidTr="00A67229">
        <w:tc>
          <w:tcPr>
            <w:tcW w:w="528" w:type="dxa"/>
          </w:tcPr>
          <w:p w14:paraId="518C1E0C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>8</w:t>
            </w:r>
          </w:p>
        </w:tc>
        <w:tc>
          <w:tcPr>
            <w:tcW w:w="742" w:type="dxa"/>
          </w:tcPr>
          <w:p w14:paraId="0769848F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Thus </w:t>
            </w:r>
          </w:p>
        </w:tc>
        <w:tc>
          <w:tcPr>
            <w:tcW w:w="1419" w:type="dxa"/>
          </w:tcPr>
          <w:p w14:paraId="760F1F63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A51EE">
              <w:rPr>
                <w:rFonts w:ascii="Arial" w:hAnsi="Arial" w:cs="Arial"/>
                <w:sz w:val="20"/>
                <w:szCs w:val="20"/>
              </w:rPr>
              <w:t>Hemorrhage, shock, burns</w:t>
            </w:r>
          </w:p>
          <w:p w14:paraId="3D341712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DA51EE">
              <w:rPr>
                <w:rFonts w:ascii="Arial" w:hAnsi="Arial" w:cs="Arial"/>
                <w:sz w:val="20"/>
                <w:szCs w:val="20"/>
              </w:rPr>
              <w:t xml:space="preserve">8 lectures </w:t>
            </w:r>
          </w:p>
          <w:p w14:paraId="1265DBFE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177" w:type="dxa"/>
          </w:tcPr>
          <w:p w14:paraId="68B55991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Causes, presentation, diagnosis and management of primary and secondary and reactionary hemorrhage, nutrition, fluid therapy </w:t>
            </w:r>
          </w:p>
          <w:p w14:paraId="1039F5A8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Vasovagal, cardiogenic, septic, anaphylactic, neurogenic hypoglycemic and hypovolemic shock </w:t>
            </w:r>
          </w:p>
        </w:tc>
        <w:tc>
          <w:tcPr>
            <w:tcW w:w="650" w:type="dxa"/>
          </w:tcPr>
          <w:p w14:paraId="1A91E9AD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lect. </w:t>
            </w:r>
          </w:p>
        </w:tc>
        <w:tc>
          <w:tcPr>
            <w:tcW w:w="2494" w:type="dxa"/>
          </w:tcPr>
          <w:p w14:paraId="6ABE5BCD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Dr.  Maryam Jamil </w:t>
            </w:r>
          </w:p>
          <w:p w14:paraId="23D4AC07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(Assistant Professor)</w:t>
            </w:r>
          </w:p>
          <w:p w14:paraId="30D8593E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76E46B0C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33EBAF29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C1782" w:rsidRPr="00DA51EE" w14:paraId="77A84597" w14:textId="77777777" w:rsidTr="00A67229">
        <w:tc>
          <w:tcPr>
            <w:tcW w:w="528" w:type="dxa"/>
          </w:tcPr>
          <w:p w14:paraId="152E4B90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DA51EE">
              <w:rPr>
                <w:rFonts w:ascii="Arial" w:hAnsi="Arial" w:cs="Arial"/>
              </w:rPr>
              <w:t xml:space="preserve">9 </w:t>
            </w:r>
          </w:p>
        </w:tc>
        <w:tc>
          <w:tcPr>
            <w:tcW w:w="742" w:type="dxa"/>
          </w:tcPr>
          <w:p w14:paraId="2C158930" w14:textId="77777777" w:rsidR="00FC1782" w:rsidRPr="00DA51EE" w:rsidRDefault="00FC1782" w:rsidP="00A6722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Thus </w:t>
            </w:r>
          </w:p>
        </w:tc>
        <w:tc>
          <w:tcPr>
            <w:tcW w:w="1419" w:type="dxa"/>
          </w:tcPr>
          <w:p w14:paraId="513CC0EA" w14:textId="77777777" w:rsidR="00FC1782" w:rsidRPr="00DA51EE" w:rsidRDefault="00FC1782" w:rsidP="00A67229">
            <w:pPr>
              <w:widowControl w:val="0"/>
              <w:autoSpaceDE w:val="0"/>
              <w:autoSpaceDN w:val="0"/>
              <w:adjustRightInd w:val="0"/>
              <w:spacing w:line="240" w:lineRule="auto"/>
              <w:ind w:right="24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Larynx, Maxilla, Trachea&amp; Esophagus (8</w:t>
            </w:r>
            <w:r>
              <w:rPr>
                <w:rFonts w:ascii="Arial" w:hAnsi="Arial" w:cs="Arial"/>
                <w:sz w:val="18"/>
                <w:szCs w:val="18"/>
              </w:rPr>
              <w:t xml:space="preserve">.  </w:t>
            </w:r>
            <w:r w:rsidRPr="00DA51EE">
              <w:rPr>
                <w:rFonts w:ascii="Arial" w:hAnsi="Arial" w:cs="Arial"/>
                <w:sz w:val="18"/>
                <w:szCs w:val="18"/>
              </w:rPr>
              <w:t>lecturers)</w:t>
            </w:r>
          </w:p>
          <w:p w14:paraId="22C1BFFB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177" w:type="dxa"/>
          </w:tcPr>
          <w:p w14:paraId="7DEEB408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Maxillary sinusitis</w:t>
            </w:r>
          </w:p>
          <w:p w14:paraId="497D8B6B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Carcinoma Maxillary sinus, Carcinoma Larynx, Tracheostomy, Ca esophagus</w:t>
            </w:r>
          </w:p>
          <w:p w14:paraId="705A7317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Achalasia Cleft lip, Cleft palate</w:t>
            </w:r>
          </w:p>
        </w:tc>
        <w:tc>
          <w:tcPr>
            <w:tcW w:w="650" w:type="dxa"/>
          </w:tcPr>
          <w:p w14:paraId="58FE36C9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lect. </w:t>
            </w:r>
          </w:p>
        </w:tc>
        <w:tc>
          <w:tcPr>
            <w:tcW w:w="2494" w:type="dxa"/>
          </w:tcPr>
          <w:p w14:paraId="2B88998F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 xml:space="preserve">Dr.  Maryam Jamil </w:t>
            </w:r>
          </w:p>
          <w:p w14:paraId="3277C2F0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DA51EE">
              <w:rPr>
                <w:rFonts w:ascii="Arial" w:hAnsi="Arial" w:cs="Arial"/>
                <w:sz w:val="18"/>
                <w:szCs w:val="18"/>
              </w:rPr>
              <w:t>(Assistant Professor)</w:t>
            </w:r>
          </w:p>
          <w:p w14:paraId="377E4FAC" w14:textId="77777777" w:rsidR="00FC1782" w:rsidRPr="00DA51EE" w:rsidRDefault="00FC1782" w:rsidP="00A67229">
            <w:pPr>
              <w:spacing w:line="240" w:lineRule="auto"/>
              <w:contextualSpacing/>
              <w:rPr>
                <w:rFonts w:ascii="Arial" w:hAnsi="Arial" w:cs="Arial"/>
                <w:sz w:val="18"/>
                <w:szCs w:val="18"/>
              </w:rPr>
            </w:pPr>
          </w:p>
          <w:p w14:paraId="03C35533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C1782" w:rsidRPr="00DA51EE" w14:paraId="10EA2A63" w14:textId="77777777" w:rsidTr="00A67229">
        <w:tc>
          <w:tcPr>
            <w:tcW w:w="528" w:type="dxa"/>
          </w:tcPr>
          <w:p w14:paraId="0D829750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42" w:type="dxa"/>
          </w:tcPr>
          <w:p w14:paraId="65F38970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1419" w:type="dxa"/>
          </w:tcPr>
          <w:p w14:paraId="4AEC826D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177" w:type="dxa"/>
          </w:tcPr>
          <w:p w14:paraId="6E546949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650" w:type="dxa"/>
          </w:tcPr>
          <w:p w14:paraId="3757FF9E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494" w:type="dxa"/>
          </w:tcPr>
          <w:p w14:paraId="45F63208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FC1782" w:rsidRPr="00DA51EE" w14:paraId="4B549939" w14:textId="77777777" w:rsidTr="00A67229">
        <w:tc>
          <w:tcPr>
            <w:tcW w:w="528" w:type="dxa"/>
          </w:tcPr>
          <w:p w14:paraId="0268C467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742" w:type="dxa"/>
          </w:tcPr>
          <w:p w14:paraId="08434BE2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1419" w:type="dxa"/>
          </w:tcPr>
          <w:p w14:paraId="18C2D3E1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3177" w:type="dxa"/>
          </w:tcPr>
          <w:p w14:paraId="054720BF" w14:textId="77777777" w:rsidR="00FC1782" w:rsidRPr="00AB4F1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AB4F1E">
              <w:rPr>
                <w:rFonts w:ascii="Arial" w:hAnsi="Arial" w:cs="Arial"/>
                <w:highlight w:val="yellow"/>
              </w:rPr>
              <w:t>Send up</w:t>
            </w:r>
            <w:r w:rsidRPr="00AB4F1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650" w:type="dxa"/>
          </w:tcPr>
          <w:p w14:paraId="14BFE497" w14:textId="77777777" w:rsidR="00FC1782" w:rsidRPr="00DA51EE" w:rsidRDefault="00FC1782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yellow"/>
              </w:rPr>
            </w:pPr>
          </w:p>
        </w:tc>
        <w:tc>
          <w:tcPr>
            <w:tcW w:w="2494" w:type="dxa"/>
          </w:tcPr>
          <w:p w14:paraId="20B14299" w14:textId="2314C77F" w:rsidR="00FC1782" w:rsidRPr="00DA51EE" w:rsidRDefault="00AB4F1E" w:rsidP="00A67229">
            <w:pPr>
              <w:spacing w:line="240" w:lineRule="auto"/>
              <w:contextualSpacing/>
              <w:jc w:val="center"/>
              <w:rPr>
                <w:rFonts w:ascii="Arial" w:hAnsi="Arial" w:cs="Arial"/>
                <w:highlight w:val="yellow"/>
              </w:rPr>
            </w:pPr>
            <w:r w:rsidRPr="00AB4F1E">
              <w:rPr>
                <w:rFonts w:ascii="Arial" w:hAnsi="Arial" w:cs="Arial"/>
              </w:rPr>
              <w:t>December 2022</w:t>
            </w:r>
          </w:p>
        </w:tc>
      </w:tr>
    </w:tbl>
    <w:p w14:paraId="0786F34B" w14:textId="77777777" w:rsidR="00FC1782" w:rsidRPr="00DA51EE" w:rsidRDefault="00FC1782" w:rsidP="00FC1782">
      <w:pPr>
        <w:spacing w:line="240" w:lineRule="auto"/>
        <w:contextualSpacing/>
        <w:rPr>
          <w:rFonts w:ascii="Arial" w:hAnsi="Arial" w:cs="Arial"/>
        </w:rPr>
      </w:pPr>
    </w:p>
    <w:p w14:paraId="5F303C4A" w14:textId="77777777" w:rsidR="00FC1782" w:rsidRPr="00DA51EE" w:rsidRDefault="00FC1782" w:rsidP="00FC1782">
      <w:pPr>
        <w:spacing w:line="240" w:lineRule="auto"/>
        <w:contextualSpacing/>
        <w:rPr>
          <w:rFonts w:ascii="Arial" w:hAnsi="Arial" w:cs="Arial"/>
        </w:rPr>
      </w:pPr>
    </w:p>
    <w:p w14:paraId="5885DDFD" w14:textId="77777777" w:rsidR="00FC1782" w:rsidRPr="00DA51EE" w:rsidRDefault="00FC1782" w:rsidP="00FC1782">
      <w:pPr>
        <w:spacing w:line="240" w:lineRule="auto"/>
        <w:contextualSpacing/>
        <w:rPr>
          <w:rFonts w:ascii="Arial" w:hAnsi="Arial" w:cs="Arial"/>
        </w:rPr>
      </w:pPr>
    </w:p>
    <w:p w14:paraId="22A21D76" w14:textId="048D1B19" w:rsidR="00FC1782" w:rsidRPr="00DA51EE" w:rsidRDefault="00845260" w:rsidP="00FC1782">
      <w:pPr>
        <w:spacing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4554E72" wp14:editId="6B321E44">
            <wp:extent cx="5727700" cy="53625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EADF7" w14:textId="7D2113E8" w:rsidR="000603F1" w:rsidRPr="00D734E3" w:rsidRDefault="00845260">
      <w:pPr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7905B43F" wp14:editId="4A59FCB1">
            <wp:extent cx="5727700" cy="65697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3F1" w:rsidRPr="00D734E3">
        <w:rPr>
          <w:rFonts w:asciiTheme="majorBidi" w:hAnsiTheme="majorBidi" w:cstheme="majorBidi"/>
          <w:sz w:val="28"/>
          <w:szCs w:val="28"/>
        </w:rPr>
        <w:br w:type="page"/>
      </w:r>
    </w:p>
    <w:p w14:paraId="5DA5057C" w14:textId="77777777" w:rsidR="008B014F" w:rsidRPr="00D734E3" w:rsidRDefault="008B014F" w:rsidP="00BE628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5F39FA53" w14:textId="77777777" w:rsidR="008B014F" w:rsidRPr="00D734E3" w:rsidRDefault="008B014F" w:rsidP="00BE628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4E451EC4" w14:textId="77777777" w:rsidR="008B014F" w:rsidRPr="00D734E3" w:rsidRDefault="008B014F" w:rsidP="00BE628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630C82EC" w14:textId="77777777" w:rsidR="00561315" w:rsidRPr="00D734E3" w:rsidRDefault="00561315" w:rsidP="00BE6288">
      <w:pPr>
        <w:pStyle w:val="ListParagraph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22B3E50B" w14:textId="77777777" w:rsidR="00561315" w:rsidRPr="00D734E3" w:rsidRDefault="00561315" w:rsidP="00BE6288">
      <w:pPr>
        <w:pStyle w:val="ListParagraph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7B9E8CD5" w14:textId="77777777" w:rsidR="00561315" w:rsidRPr="00D734E3" w:rsidRDefault="00561315" w:rsidP="00BE6288">
      <w:pPr>
        <w:pStyle w:val="ListParagraph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7F78CA75" w14:textId="10E50510" w:rsidR="00053CAD" w:rsidRPr="00D734E3" w:rsidRDefault="00053CAD" w:rsidP="00561315">
      <w:pPr>
        <w:spacing w:after="0" w:line="240" w:lineRule="auto"/>
        <w:rPr>
          <w:rFonts w:asciiTheme="majorBidi" w:hAnsiTheme="majorBidi" w:cstheme="majorBidi"/>
          <w:b/>
          <w:sz w:val="28"/>
          <w:szCs w:val="28"/>
          <w:u w:val="single"/>
        </w:rPr>
      </w:pPr>
      <w:r w:rsidRPr="00D734E3">
        <w:rPr>
          <w:rFonts w:asciiTheme="majorBidi" w:hAnsiTheme="majorBidi" w:cstheme="majorBidi"/>
          <w:b/>
          <w:sz w:val="28"/>
          <w:szCs w:val="28"/>
          <w:u w:val="single"/>
        </w:rPr>
        <w:t>ASSESSMENT METHODOLOGY</w:t>
      </w:r>
    </w:p>
    <w:p w14:paraId="57FBD4AD" w14:textId="77777777" w:rsidR="00053CAD" w:rsidRPr="00D734E3" w:rsidRDefault="00053CAD" w:rsidP="00053CAD">
      <w:pPr>
        <w:spacing w:after="0"/>
        <w:rPr>
          <w:rFonts w:asciiTheme="majorBidi" w:hAnsiTheme="majorBidi" w:cstheme="majorBidi"/>
          <w:b/>
          <w:i/>
          <w:sz w:val="28"/>
          <w:szCs w:val="28"/>
        </w:rPr>
      </w:pPr>
      <w:r w:rsidRPr="00D734E3">
        <w:rPr>
          <w:rFonts w:asciiTheme="majorBidi" w:hAnsiTheme="majorBidi" w:cstheme="majorBidi"/>
          <w:b/>
          <w:i/>
          <w:sz w:val="28"/>
          <w:szCs w:val="28"/>
        </w:rPr>
        <w:t>Formative</w:t>
      </w:r>
    </w:p>
    <w:p w14:paraId="731AD985" w14:textId="694F8C05" w:rsidR="00053CAD" w:rsidRPr="00D734E3" w:rsidRDefault="00053CAD" w:rsidP="00053CAD">
      <w:pPr>
        <w:spacing w:after="0"/>
        <w:rPr>
          <w:rFonts w:asciiTheme="majorBidi" w:hAnsiTheme="majorBidi" w:cstheme="majorBidi"/>
          <w:b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 xml:space="preserve">Theory, </w:t>
      </w:r>
      <w:r w:rsidRPr="00D734E3">
        <w:rPr>
          <w:rFonts w:asciiTheme="majorBidi" w:hAnsiTheme="majorBidi" w:cstheme="majorBidi"/>
          <w:sz w:val="28"/>
          <w:szCs w:val="28"/>
        </w:rPr>
        <w:t xml:space="preserve">single best multiple choice question </w:t>
      </w:r>
      <w:r w:rsidR="00D06DA9" w:rsidRPr="00D734E3">
        <w:rPr>
          <w:rFonts w:asciiTheme="majorBidi" w:hAnsiTheme="majorBidi" w:cstheme="majorBidi"/>
          <w:sz w:val="28"/>
          <w:szCs w:val="28"/>
        </w:rPr>
        <w:t xml:space="preserve">and SEQ </w:t>
      </w:r>
      <w:r w:rsidRPr="00D734E3">
        <w:rPr>
          <w:rFonts w:asciiTheme="majorBidi" w:hAnsiTheme="majorBidi" w:cstheme="majorBidi"/>
          <w:sz w:val="28"/>
          <w:szCs w:val="28"/>
        </w:rPr>
        <w:t>test at the end of each topic finished</w:t>
      </w:r>
      <w:r w:rsidR="00D06DA9" w:rsidRPr="00D734E3">
        <w:rPr>
          <w:rFonts w:asciiTheme="majorBidi" w:hAnsiTheme="majorBidi" w:cstheme="majorBidi"/>
          <w:sz w:val="28"/>
          <w:szCs w:val="28"/>
        </w:rPr>
        <w:t xml:space="preserve"> and all topics tests at end of session </w:t>
      </w:r>
    </w:p>
    <w:p w14:paraId="6817BA00" w14:textId="37D01092" w:rsidR="00053CAD" w:rsidRPr="00D734E3" w:rsidRDefault="00053CAD" w:rsidP="00053CAD">
      <w:pPr>
        <w:spacing w:after="0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b/>
          <w:sz w:val="28"/>
          <w:szCs w:val="28"/>
        </w:rPr>
        <w:t xml:space="preserve">Clinical ward test, </w:t>
      </w:r>
      <w:r w:rsidRPr="00D734E3">
        <w:rPr>
          <w:rFonts w:asciiTheme="majorBidi" w:hAnsiTheme="majorBidi" w:cstheme="majorBidi"/>
          <w:sz w:val="28"/>
          <w:szCs w:val="28"/>
        </w:rPr>
        <w:t xml:space="preserve">comprising of </w:t>
      </w:r>
      <w:bookmarkStart w:id="0" w:name="_Hlk14886230"/>
      <w:r w:rsidR="00EC714B">
        <w:rPr>
          <w:rFonts w:asciiTheme="majorBidi" w:hAnsiTheme="majorBidi" w:cstheme="majorBidi"/>
          <w:sz w:val="28"/>
          <w:szCs w:val="28"/>
        </w:rPr>
        <w:t>2 short</w:t>
      </w:r>
      <w:r w:rsidRPr="00D734E3">
        <w:rPr>
          <w:rFonts w:asciiTheme="majorBidi" w:hAnsiTheme="majorBidi" w:cstheme="majorBidi"/>
          <w:sz w:val="28"/>
          <w:szCs w:val="28"/>
        </w:rPr>
        <w:t xml:space="preserve"> case</w:t>
      </w:r>
      <w:r w:rsidR="00EC714B">
        <w:rPr>
          <w:rFonts w:asciiTheme="majorBidi" w:hAnsiTheme="majorBidi" w:cstheme="majorBidi"/>
          <w:sz w:val="28"/>
          <w:szCs w:val="28"/>
        </w:rPr>
        <w:t>s</w:t>
      </w:r>
      <w:r w:rsidRPr="00D734E3">
        <w:rPr>
          <w:rFonts w:asciiTheme="majorBidi" w:hAnsiTheme="majorBidi" w:cstheme="majorBidi"/>
          <w:sz w:val="28"/>
          <w:szCs w:val="28"/>
        </w:rPr>
        <w:t xml:space="preserve"> </w:t>
      </w:r>
      <w:r w:rsidR="00D06DA9" w:rsidRPr="00D734E3">
        <w:rPr>
          <w:rFonts w:asciiTheme="majorBidi" w:hAnsiTheme="majorBidi" w:cstheme="majorBidi"/>
          <w:sz w:val="28"/>
          <w:szCs w:val="28"/>
        </w:rPr>
        <w:t>(</w:t>
      </w:r>
      <w:r w:rsidR="00EC714B">
        <w:rPr>
          <w:rFonts w:asciiTheme="majorBidi" w:hAnsiTheme="majorBidi" w:cstheme="majorBidi"/>
          <w:sz w:val="28"/>
          <w:szCs w:val="28"/>
        </w:rPr>
        <w:t>70</w:t>
      </w:r>
      <w:r w:rsidRPr="00D734E3">
        <w:rPr>
          <w:rFonts w:asciiTheme="majorBidi" w:hAnsiTheme="majorBidi" w:cstheme="majorBidi"/>
          <w:sz w:val="28"/>
          <w:szCs w:val="28"/>
        </w:rPr>
        <w:t xml:space="preserve"> marks) </w:t>
      </w:r>
      <w:r w:rsidR="00C25996" w:rsidRPr="00D734E3">
        <w:rPr>
          <w:rFonts w:asciiTheme="majorBidi" w:hAnsiTheme="majorBidi" w:cstheme="majorBidi"/>
          <w:sz w:val="28"/>
          <w:szCs w:val="28"/>
        </w:rPr>
        <w:t>and OSPE</w:t>
      </w:r>
      <w:r w:rsidRPr="00D734E3">
        <w:rPr>
          <w:rFonts w:asciiTheme="majorBidi" w:hAnsiTheme="majorBidi" w:cstheme="majorBidi"/>
          <w:sz w:val="28"/>
          <w:szCs w:val="28"/>
        </w:rPr>
        <w:t xml:space="preserve"> </w:t>
      </w:r>
      <w:r w:rsidR="00D06DA9" w:rsidRPr="00D734E3">
        <w:rPr>
          <w:rFonts w:asciiTheme="majorBidi" w:hAnsiTheme="majorBidi" w:cstheme="majorBidi"/>
          <w:sz w:val="28"/>
          <w:szCs w:val="28"/>
        </w:rPr>
        <w:t>comprising of 1</w:t>
      </w:r>
      <w:r w:rsidR="0091095F" w:rsidRPr="00D734E3">
        <w:rPr>
          <w:rFonts w:asciiTheme="majorBidi" w:hAnsiTheme="majorBidi" w:cstheme="majorBidi"/>
          <w:sz w:val="28"/>
          <w:szCs w:val="28"/>
        </w:rPr>
        <w:t xml:space="preserve">0 </w:t>
      </w:r>
      <w:r w:rsidR="00D06DA9" w:rsidRPr="00D734E3">
        <w:rPr>
          <w:rFonts w:asciiTheme="majorBidi" w:hAnsiTheme="majorBidi" w:cstheme="majorBidi"/>
          <w:sz w:val="28"/>
          <w:szCs w:val="28"/>
        </w:rPr>
        <w:t>stations (</w:t>
      </w:r>
      <w:r w:rsidR="0091095F" w:rsidRPr="00D734E3">
        <w:rPr>
          <w:rFonts w:asciiTheme="majorBidi" w:hAnsiTheme="majorBidi" w:cstheme="majorBidi"/>
          <w:sz w:val="28"/>
          <w:szCs w:val="28"/>
        </w:rPr>
        <w:t>30</w:t>
      </w:r>
      <w:r w:rsidRPr="00D734E3">
        <w:rPr>
          <w:rFonts w:asciiTheme="majorBidi" w:hAnsiTheme="majorBidi" w:cstheme="majorBidi"/>
          <w:sz w:val="28"/>
          <w:szCs w:val="28"/>
        </w:rPr>
        <w:t xml:space="preserve"> marks)</w:t>
      </w:r>
      <w:bookmarkEnd w:id="0"/>
    </w:p>
    <w:p w14:paraId="71478769" w14:textId="159B17C6" w:rsidR="00053CAD" w:rsidRPr="00D734E3" w:rsidRDefault="00D06DA9" w:rsidP="00053CAD">
      <w:pPr>
        <w:spacing w:after="0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 xml:space="preserve">Total marks= </w:t>
      </w:r>
      <w:r w:rsidR="00EC714B">
        <w:rPr>
          <w:rFonts w:asciiTheme="majorBidi" w:hAnsiTheme="majorBidi" w:cstheme="majorBidi"/>
          <w:sz w:val="28"/>
          <w:szCs w:val="28"/>
        </w:rPr>
        <w:t>100</w:t>
      </w:r>
    </w:p>
    <w:p w14:paraId="6022B92F" w14:textId="77777777" w:rsidR="00053CAD" w:rsidRPr="00D734E3" w:rsidRDefault="00053CAD" w:rsidP="00053CAD">
      <w:pPr>
        <w:spacing w:after="0"/>
        <w:rPr>
          <w:rFonts w:asciiTheme="majorBidi" w:hAnsiTheme="majorBidi" w:cstheme="majorBidi"/>
          <w:b/>
          <w:sz w:val="28"/>
          <w:szCs w:val="28"/>
        </w:rPr>
      </w:pPr>
    </w:p>
    <w:p w14:paraId="049FA444" w14:textId="341F1C32" w:rsidR="00556AE5" w:rsidRPr="00D734E3" w:rsidRDefault="008B014F" w:rsidP="00556AE5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  <w:r w:rsidRPr="00D734E3">
        <w:rPr>
          <w:rFonts w:asciiTheme="majorBidi" w:hAnsiTheme="majorBidi" w:cstheme="majorBidi"/>
          <w:b/>
          <w:sz w:val="28"/>
          <w:szCs w:val="28"/>
          <w:u w:val="single"/>
        </w:rPr>
        <w:t>MARKS UHS PAPER</w:t>
      </w:r>
    </w:p>
    <w:p w14:paraId="28897C70" w14:textId="1BB4F325" w:rsidR="008B014F" w:rsidRPr="00D734E3" w:rsidRDefault="008B014F" w:rsidP="00556AE5">
      <w:pPr>
        <w:spacing w:after="0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SEQ 45</w:t>
      </w:r>
    </w:p>
    <w:p w14:paraId="303927B4" w14:textId="2DD6ECBF" w:rsidR="008B014F" w:rsidRPr="00D734E3" w:rsidRDefault="008B014F" w:rsidP="00556AE5">
      <w:pPr>
        <w:spacing w:after="0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MCQ 45</w:t>
      </w:r>
    </w:p>
    <w:p w14:paraId="4AF18061" w14:textId="368C56ED" w:rsidR="008B014F" w:rsidRPr="00D734E3" w:rsidRDefault="008B014F" w:rsidP="00556AE5">
      <w:pPr>
        <w:spacing w:after="0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Clinical 90 (30 OSPE, 30 each for internal and external examiner)</w:t>
      </w:r>
    </w:p>
    <w:p w14:paraId="40EF9724" w14:textId="4542D82E" w:rsidR="008B014F" w:rsidRPr="00D734E3" w:rsidRDefault="008B014F" w:rsidP="00556AE5">
      <w:pPr>
        <w:spacing w:after="0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Internal Assessment 20</w:t>
      </w:r>
    </w:p>
    <w:p w14:paraId="597A5605" w14:textId="42CBCD04" w:rsidR="008B014F" w:rsidRPr="00D734E3" w:rsidRDefault="008B014F" w:rsidP="00556AE5">
      <w:pPr>
        <w:spacing w:after="0"/>
        <w:rPr>
          <w:rFonts w:asciiTheme="majorBidi" w:hAnsiTheme="majorBidi" w:cstheme="majorBidi"/>
          <w:sz w:val="28"/>
          <w:szCs w:val="28"/>
        </w:rPr>
      </w:pPr>
      <w:r w:rsidRPr="00D734E3">
        <w:rPr>
          <w:rFonts w:asciiTheme="majorBidi" w:hAnsiTheme="majorBidi" w:cstheme="majorBidi"/>
          <w:sz w:val="28"/>
          <w:szCs w:val="28"/>
        </w:rPr>
        <w:t>Total 200</w:t>
      </w:r>
    </w:p>
    <w:p w14:paraId="17C2B85C" w14:textId="50A2B5AE" w:rsidR="00053CAD" w:rsidRPr="00D734E3" w:rsidRDefault="00053CAD" w:rsidP="00556AE5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7B6D7EFE" w14:textId="77777777" w:rsidR="00556AE5" w:rsidRPr="00D734E3" w:rsidRDefault="00556AE5" w:rsidP="00556AE5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</w:p>
    <w:p w14:paraId="24276190" w14:textId="77777777" w:rsidR="00053CAD" w:rsidRPr="00D734E3" w:rsidRDefault="00053CAD" w:rsidP="00053CAD">
      <w:pPr>
        <w:rPr>
          <w:rFonts w:asciiTheme="majorBidi" w:hAnsiTheme="majorBidi" w:cstheme="majorBidi"/>
          <w:b/>
          <w:sz w:val="28"/>
          <w:szCs w:val="28"/>
          <w:u w:val="single"/>
        </w:rPr>
      </w:pPr>
      <w:r w:rsidRPr="00D734E3">
        <w:rPr>
          <w:rFonts w:asciiTheme="majorBidi" w:hAnsiTheme="majorBidi" w:cstheme="majorBidi"/>
          <w:b/>
          <w:sz w:val="28"/>
          <w:szCs w:val="28"/>
          <w:u w:val="single"/>
        </w:rPr>
        <w:t>LEARNING RESOURCES</w:t>
      </w:r>
    </w:p>
    <w:p w14:paraId="15D69760" w14:textId="77777777" w:rsidR="00053CAD" w:rsidRPr="00D734E3" w:rsidRDefault="00053CAD" w:rsidP="00053CAD">
      <w:pPr>
        <w:spacing w:after="0"/>
        <w:rPr>
          <w:rFonts w:asciiTheme="majorBidi" w:hAnsiTheme="majorBidi" w:cstheme="majorBidi"/>
          <w:b/>
          <w:sz w:val="28"/>
          <w:szCs w:val="28"/>
          <w:u w:val="single"/>
        </w:rPr>
      </w:pPr>
      <w:r w:rsidRPr="00D734E3">
        <w:rPr>
          <w:rFonts w:asciiTheme="majorBidi" w:hAnsiTheme="majorBidi" w:cstheme="majorBidi"/>
          <w:b/>
          <w:i/>
          <w:sz w:val="28"/>
          <w:szCs w:val="28"/>
        </w:rPr>
        <w:t>Recommended books</w:t>
      </w:r>
    </w:p>
    <w:p w14:paraId="6479EAFB" w14:textId="66A95371" w:rsidR="00053CAD" w:rsidRPr="00D734E3" w:rsidRDefault="00C25996" w:rsidP="00053CAD">
      <w:pPr>
        <w:pStyle w:val="ListParagraph"/>
        <w:numPr>
          <w:ilvl w:val="0"/>
          <w:numId w:val="6"/>
        </w:numPr>
        <w:spacing w:after="0" w:line="259" w:lineRule="auto"/>
        <w:rPr>
          <w:rFonts w:asciiTheme="majorBidi" w:hAnsiTheme="majorBidi" w:cstheme="majorBidi"/>
          <w:sz w:val="28"/>
          <w:szCs w:val="28"/>
        </w:rPr>
      </w:pPr>
      <w:bookmarkStart w:id="1" w:name="_Hlk14891613"/>
      <w:r>
        <w:rPr>
          <w:rFonts w:asciiTheme="majorBidi" w:hAnsiTheme="majorBidi" w:cstheme="majorBidi"/>
          <w:sz w:val="28"/>
          <w:szCs w:val="28"/>
        </w:rPr>
        <w:t xml:space="preserve">Textbook of surgery by baileys and love </w:t>
      </w:r>
    </w:p>
    <w:bookmarkEnd w:id="1"/>
    <w:p w14:paraId="3438865C" w14:textId="65779982" w:rsidR="00053CAD" w:rsidRDefault="00C25996" w:rsidP="00053CAD">
      <w:pPr>
        <w:pStyle w:val="ListParagraph"/>
        <w:numPr>
          <w:ilvl w:val="0"/>
          <w:numId w:val="6"/>
        </w:numPr>
        <w:spacing w:after="160" w:line="259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An introduction of symptoms &amp; Signs of diseases by Norman Browse </w:t>
      </w:r>
    </w:p>
    <w:p w14:paraId="53463366" w14:textId="46B1B741" w:rsidR="00C25996" w:rsidRDefault="00C25996" w:rsidP="00053CAD">
      <w:pPr>
        <w:pStyle w:val="ListParagraph"/>
        <w:numPr>
          <w:ilvl w:val="0"/>
          <w:numId w:val="6"/>
        </w:numPr>
        <w:spacing w:after="160" w:line="259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Clinical methods in general surgery by S. Das</w:t>
      </w:r>
    </w:p>
    <w:p w14:paraId="4CD60CE2" w14:textId="40579D4B" w:rsidR="00053CAD" w:rsidRDefault="00C25996" w:rsidP="00C25996">
      <w:pPr>
        <w:pStyle w:val="ListParagraph"/>
        <w:numPr>
          <w:ilvl w:val="0"/>
          <w:numId w:val="6"/>
        </w:numPr>
        <w:spacing w:after="160" w:line="259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Text book of surgery by Ejaz Ahsan</w:t>
      </w:r>
    </w:p>
    <w:p w14:paraId="7C6559C8" w14:textId="77777777" w:rsidR="00C25996" w:rsidRPr="00C25996" w:rsidRDefault="00C25996" w:rsidP="00C25996">
      <w:pPr>
        <w:pStyle w:val="ListParagraph"/>
        <w:spacing w:after="160" w:line="259" w:lineRule="auto"/>
        <w:rPr>
          <w:rFonts w:asciiTheme="majorBidi" w:hAnsiTheme="majorBidi" w:cstheme="majorBidi"/>
          <w:sz w:val="28"/>
          <w:szCs w:val="28"/>
        </w:rPr>
      </w:pPr>
    </w:p>
    <w:p w14:paraId="4AB92626" w14:textId="77777777" w:rsidR="00053CAD" w:rsidRPr="00D734E3" w:rsidRDefault="00053CAD" w:rsidP="00053CAD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3BF956CC" w14:textId="77777777" w:rsidR="00053CAD" w:rsidRPr="00D734E3" w:rsidRDefault="00053CAD" w:rsidP="00053CAD">
      <w:pPr>
        <w:spacing w:after="0" w:line="256" w:lineRule="auto"/>
        <w:jc w:val="both"/>
        <w:rPr>
          <w:rFonts w:asciiTheme="majorBidi" w:eastAsia="Calibri" w:hAnsiTheme="majorBidi" w:cstheme="majorBidi"/>
          <w:b/>
          <w:sz w:val="28"/>
          <w:szCs w:val="28"/>
        </w:rPr>
      </w:pPr>
      <w:r w:rsidRPr="00D734E3">
        <w:rPr>
          <w:rFonts w:asciiTheme="majorBidi" w:eastAsia="Calibri" w:hAnsiTheme="majorBidi" w:cstheme="majorBidi"/>
          <w:b/>
          <w:i/>
          <w:sz w:val="28"/>
          <w:szCs w:val="28"/>
        </w:rPr>
        <w:t>Technologies to be used</w:t>
      </w:r>
    </w:p>
    <w:p w14:paraId="6BE78E24" w14:textId="77777777" w:rsidR="00D06DA9" w:rsidRPr="00D734E3" w:rsidRDefault="00053CAD" w:rsidP="00E87BC7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Textbooks are the most important part of student learning for this subject</w:t>
      </w:r>
    </w:p>
    <w:p w14:paraId="45D9BF69" w14:textId="77777777" w:rsidR="00D06DA9" w:rsidRPr="00D734E3" w:rsidRDefault="00D06DA9" w:rsidP="00E87BC7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 xml:space="preserve">Bed side learning with patients </w:t>
      </w:r>
    </w:p>
    <w:p w14:paraId="40720894" w14:textId="4D90F0AA" w:rsidR="00053CAD" w:rsidRPr="00D734E3" w:rsidRDefault="00053CAD" w:rsidP="00E87BC7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 xml:space="preserve">Hands-on activities and practical </w:t>
      </w:r>
      <w:r w:rsidR="00D06DA9" w:rsidRPr="00D734E3">
        <w:rPr>
          <w:rFonts w:asciiTheme="majorBidi" w:eastAsia="Calibri" w:hAnsiTheme="majorBidi" w:cstheme="majorBidi"/>
          <w:sz w:val="28"/>
          <w:szCs w:val="28"/>
        </w:rPr>
        <w:t>sessions to</w:t>
      </w:r>
      <w:r w:rsidRPr="00D734E3">
        <w:rPr>
          <w:rFonts w:asciiTheme="majorBidi" w:eastAsia="Calibri" w:hAnsiTheme="majorBidi" w:cstheme="majorBidi"/>
          <w:sz w:val="28"/>
          <w:szCs w:val="28"/>
        </w:rPr>
        <w:t xml:space="preserve"> enhance the learning. </w:t>
      </w:r>
    </w:p>
    <w:p w14:paraId="71BFFC1D" w14:textId="77777777" w:rsidR="00053CAD" w:rsidRPr="00D734E3" w:rsidRDefault="00053CAD" w:rsidP="00053CAD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Skills lab will be used for simulated learning of the basic skills related to the gastrointestinal system</w:t>
      </w:r>
    </w:p>
    <w:p w14:paraId="6D37E961" w14:textId="77777777" w:rsidR="00053CAD" w:rsidRPr="00D734E3" w:rsidRDefault="00053CAD" w:rsidP="00053CAD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lastRenderedPageBreak/>
        <w:t xml:space="preserve">Videos from different web portals to familiarize the students with the procedures and protocols. </w:t>
      </w:r>
    </w:p>
    <w:p w14:paraId="15013064" w14:textId="7C3A101F" w:rsidR="00053CAD" w:rsidRDefault="00053CAD" w:rsidP="00053CAD">
      <w:pPr>
        <w:numPr>
          <w:ilvl w:val="0"/>
          <w:numId w:val="5"/>
        </w:numPr>
        <w:spacing w:after="0" w:line="256" w:lineRule="auto"/>
        <w:contextualSpacing/>
        <w:jc w:val="both"/>
        <w:rPr>
          <w:rFonts w:asciiTheme="majorBidi" w:eastAsia="Calibri" w:hAnsiTheme="majorBidi" w:cstheme="majorBidi"/>
          <w:sz w:val="28"/>
          <w:szCs w:val="28"/>
        </w:rPr>
      </w:pPr>
      <w:r w:rsidRPr="00D734E3">
        <w:rPr>
          <w:rFonts w:asciiTheme="majorBidi" w:eastAsia="Calibri" w:hAnsiTheme="majorBidi" w:cstheme="majorBidi"/>
          <w:sz w:val="28"/>
          <w:szCs w:val="28"/>
        </w:rPr>
        <w:t>Computer and Internet resources are essential to gather the latest information about a specific disease.</w:t>
      </w:r>
    </w:p>
    <w:p w14:paraId="5A897936" w14:textId="2796CFB4" w:rsidR="00C25996" w:rsidRDefault="00110198" w:rsidP="00110198">
      <w:pPr>
        <w:numPr>
          <w:ilvl w:val="0"/>
          <w:numId w:val="5"/>
        </w:numPr>
        <w:spacing w:after="0" w:line="256" w:lineRule="auto"/>
        <w:contextualSpacing/>
        <w:rPr>
          <w:rFonts w:asciiTheme="majorBidi" w:eastAsia="Calibri" w:hAnsiTheme="majorBidi" w:cstheme="majorBidi"/>
          <w:sz w:val="28"/>
          <w:szCs w:val="28"/>
        </w:rPr>
      </w:pPr>
      <w:r>
        <w:rPr>
          <w:rFonts w:asciiTheme="majorBidi" w:eastAsia="Calibri" w:hAnsiTheme="majorBidi" w:cstheme="majorBidi"/>
          <w:sz w:val="28"/>
          <w:szCs w:val="28"/>
        </w:rPr>
        <w:t>Google Classroom</w:t>
      </w:r>
      <w:r w:rsidR="00C25996">
        <w:rPr>
          <w:rFonts w:asciiTheme="majorBidi" w:eastAsia="Calibri" w:hAnsiTheme="majorBidi" w:cstheme="majorBidi"/>
          <w:sz w:val="28"/>
          <w:szCs w:val="28"/>
        </w:rPr>
        <w:t xml:space="preserve"> </w:t>
      </w:r>
      <w:r>
        <w:rPr>
          <w:rFonts w:asciiTheme="majorBidi" w:eastAsia="Calibri" w:hAnsiTheme="majorBidi" w:cstheme="majorBidi"/>
          <w:sz w:val="28"/>
          <w:szCs w:val="28"/>
        </w:rPr>
        <w:t>Link (</w:t>
      </w:r>
      <w:hyperlink r:id="rId14" w:history="1">
        <w:r w:rsidR="00720EFF" w:rsidRPr="004758EF">
          <w:rPr>
            <w:rStyle w:val="Hyperlink"/>
            <w:rFonts w:asciiTheme="majorBidi" w:eastAsia="Calibri" w:hAnsiTheme="majorBidi" w:cstheme="majorBidi"/>
            <w:sz w:val="28"/>
            <w:szCs w:val="28"/>
          </w:rPr>
          <w:t>https://classroom.google.com/c/NDc5NTg3NTU4OTgx</w:t>
        </w:r>
      </w:hyperlink>
    </w:p>
    <w:p w14:paraId="12083791" w14:textId="5FAAEDA7" w:rsidR="00720EFF" w:rsidRDefault="00720EFF" w:rsidP="00720EFF">
      <w:pPr>
        <w:spacing w:after="0" w:line="256" w:lineRule="auto"/>
        <w:contextualSpacing/>
        <w:rPr>
          <w:rFonts w:asciiTheme="majorBidi" w:eastAsia="Calibri" w:hAnsiTheme="majorBidi" w:cstheme="majorBidi"/>
          <w:sz w:val="28"/>
          <w:szCs w:val="28"/>
        </w:rPr>
      </w:pPr>
    </w:p>
    <w:p w14:paraId="3B6C0186" w14:textId="39835410" w:rsidR="00720EFF" w:rsidRDefault="00720EFF" w:rsidP="00720EFF">
      <w:pPr>
        <w:spacing w:after="0" w:line="256" w:lineRule="auto"/>
        <w:contextualSpacing/>
        <w:rPr>
          <w:rFonts w:asciiTheme="majorBidi" w:eastAsia="Calibri" w:hAnsiTheme="majorBidi" w:cstheme="majorBidi"/>
          <w:sz w:val="28"/>
          <w:szCs w:val="28"/>
        </w:rPr>
      </w:pPr>
    </w:p>
    <w:p w14:paraId="7E3CB03E" w14:textId="77777777" w:rsidR="00720EFF" w:rsidRPr="00D734E3" w:rsidRDefault="00720EFF" w:rsidP="00720EFF">
      <w:pPr>
        <w:spacing w:after="0" w:line="256" w:lineRule="auto"/>
        <w:contextualSpacing/>
        <w:rPr>
          <w:rFonts w:asciiTheme="majorBidi" w:eastAsia="Calibri" w:hAnsiTheme="majorBidi" w:cstheme="majorBidi"/>
          <w:sz w:val="28"/>
          <w:szCs w:val="28"/>
        </w:rPr>
      </w:pPr>
    </w:p>
    <w:p w14:paraId="085C1AD6" w14:textId="73402428" w:rsidR="00053CAD" w:rsidRDefault="00110198">
      <w:pPr>
        <w:rPr>
          <w:rFonts w:asciiTheme="majorBidi" w:hAnsiTheme="majorBidi" w:cstheme="majorBidi"/>
          <w:b/>
          <w:sz w:val="28"/>
          <w:szCs w:val="28"/>
        </w:rPr>
      </w:pPr>
      <w:r>
        <w:rPr>
          <w:rFonts w:asciiTheme="majorBidi" w:hAnsiTheme="majorBidi" w:cstheme="majorBidi"/>
          <w:b/>
          <w:noProof/>
          <w:sz w:val="28"/>
          <w:szCs w:val="28"/>
        </w:rPr>
        <w:drawing>
          <wp:inline distT="0" distB="0" distL="0" distR="0" wp14:anchorId="3052928A" wp14:editId="48E34E17">
            <wp:extent cx="5727700" cy="19113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7FEE0" w14:textId="73B9CA63" w:rsidR="00720EFF" w:rsidRDefault="00720EFF">
      <w:pPr>
        <w:rPr>
          <w:rFonts w:asciiTheme="majorBidi" w:hAnsiTheme="majorBidi" w:cstheme="majorBidi"/>
          <w:b/>
          <w:sz w:val="28"/>
          <w:szCs w:val="28"/>
        </w:rPr>
      </w:pPr>
    </w:p>
    <w:p w14:paraId="39963146" w14:textId="77777777" w:rsidR="00720EFF" w:rsidRDefault="00720EFF">
      <w:pPr>
        <w:rPr>
          <w:rFonts w:asciiTheme="majorBidi" w:hAnsiTheme="majorBidi" w:cstheme="majorBidi"/>
          <w:b/>
          <w:sz w:val="28"/>
          <w:szCs w:val="28"/>
        </w:rPr>
      </w:pPr>
    </w:p>
    <w:p w14:paraId="7582B4FA" w14:textId="3265DACD" w:rsidR="00D01C84" w:rsidRDefault="00D01C84">
      <w:pPr>
        <w:rPr>
          <w:rFonts w:asciiTheme="majorBidi" w:hAnsiTheme="majorBidi" w:cstheme="majorBidi"/>
          <w:b/>
          <w:sz w:val="28"/>
          <w:szCs w:val="28"/>
        </w:rPr>
      </w:pPr>
    </w:p>
    <w:p w14:paraId="0887A73E" w14:textId="5727B4E9" w:rsidR="00D01C84" w:rsidRDefault="00D01C84">
      <w:pPr>
        <w:rPr>
          <w:rFonts w:asciiTheme="majorBidi" w:hAnsiTheme="majorBidi" w:cstheme="majorBidi"/>
          <w:b/>
          <w:sz w:val="28"/>
          <w:szCs w:val="28"/>
        </w:rPr>
      </w:pPr>
    </w:p>
    <w:p w14:paraId="5D6158D7" w14:textId="77777777" w:rsidR="00D01C84" w:rsidRPr="00D734E3" w:rsidRDefault="00D01C84">
      <w:pPr>
        <w:rPr>
          <w:rFonts w:asciiTheme="majorBidi" w:hAnsiTheme="majorBidi" w:cstheme="majorBidi"/>
          <w:b/>
          <w:sz w:val="28"/>
          <w:szCs w:val="28"/>
        </w:rPr>
      </w:pPr>
    </w:p>
    <w:sectPr w:rsidR="00D01C84" w:rsidRPr="00D734E3" w:rsidSect="00DC61BF">
      <w:foot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7FA4C" w14:textId="77777777" w:rsidR="0054488B" w:rsidRDefault="0054488B" w:rsidP="002A5D57">
      <w:pPr>
        <w:spacing w:after="0" w:line="240" w:lineRule="auto"/>
      </w:pPr>
      <w:r>
        <w:separator/>
      </w:r>
    </w:p>
  </w:endnote>
  <w:endnote w:type="continuationSeparator" w:id="0">
    <w:p w14:paraId="6E7835ED" w14:textId="77777777" w:rsidR="0054488B" w:rsidRDefault="0054488B" w:rsidP="002A5D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F2C44" w14:textId="5FA8C73D" w:rsidR="002A5D57" w:rsidRDefault="002A5D57" w:rsidP="002A5D57">
    <w:pPr>
      <w:pStyle w:val="Footer"/>
      <w:jc w:val="center"/>
    </w:pPr>
    <w:r>
      <w:t xml:space="preserve">Study Guide, Department of </w:t>
    </w:r>
    <w:r w:rsidR="00CA5155">
      <w:t>Surgery</w:t>
    </w:r>
    <w:r>
      <w:t>, 20</w:t>
    </w:r>
    <w:r w:rsidR="00CA5155">
      <w:t>22</w:t>
    </w:r>
  </w:p>
  <w:p w14:paraId="6D01F18F" w14:textId="77777777" w:rsidR="002A5D57" w:rsidRDefault="002A5D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E0E14" w14:textId="77777777" w:rsidR="0054488B" w:rsidRDefault="0054488B" w:rsidP="002A5D57">
      <w:pPr>
        <w:spacing w:after="0" w:line="240" w:lineRule="auto"/>
      </w:pPr>
      <w:r>
        <w:separator/>
      </w:r>
    </w:p>
  </w:footnote>
  <w:footnote w:type="continuationSeparator" w:id="0">
    <w:p w14:paraId="3748DF27" w14:textId="77777777" w:rsidR="0054488B" w:rsidRDefault="0054488B" w:rsidP="002A5D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24084"/>
    <w:multiLevelType w:val="hybridMultilevel"/>
    <w:tmpl w:val="7E863BE8"/>
    <w:lvl w:ilvl="0" w:tplc="05EEBABE">
      <w:start w:val="1"/>
      <w:numFmt w:val="decimal"/>
      <w:lvlText w:val="%1) 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E430E"/>
    <w:multiLevelType w:val="hybridMultilevel"/>
    <w:tmpl w:val="66202E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F034F"/>
    <w:multiLevelType w:val="hybridMultilevel"/>
    <w:tmpl w:val="8ECCBC1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830C43"/>
    <w:multiLevelType w:val="hybridMultilevel"/>
    <w:tmpl w:val="611019AA"/>
    <w:lvl w:ilvl="0" w:tplc="DE7E3696">
      <w:start w:val="1"/>
      <w:numFmt w:val="decimal"/>
      <w:lvlText w:val="%1.  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FC668B"/>
    <w:multiLevelType w:val="hybridMultilevel"/>
    <w:tmpl w:val="7D304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575521"/>
    <w:multiLevelType w:val="hybridMultilevel"/>
    <w:tmpl w:val="D3DC22F6"/>
    <w:lvl w:ilvl="0" w:tplc="04FEFC9E">
      <w:start w:val="1"/>
      <w:numFmt w:val="decimal"/>
      <w:lvlText w:val="%1)   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69348496">
    <w:abstractNumId w:val="3"/>
  </w:num>
  <w:num w:numId="2" w16cid:durableId="183712550">
    <w:abstractNumId w:val="5"/>
  </w:num>
  <w:num w:numId="3" w16cid:durableId="18455865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69916066">
    <w:abstractNumId w:val="0"/>
  </w:num>
  <w:num w:numId="5" w16cid:durableId="63688414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40900130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A3MbE0sjQ1NrIwtTBW0lEKTi0uzszPAykwrAUAN+RRuCwAAAA="/>
  </w:docVars>
  <w:rsids>
    <w:rsidRoot w:val="002A5D57"/>
    <w:rsid w:val="000124C3"/>
    <w:rsid w:val="00013E40"/>
    <w:rsid w:val="00026EC0"/>
    <w:rsid w:val="00040737"/>
    <w:rsid w:val="00053CAD"/>
    <w:rsid w:val="000603F1"/>
    <w:rsid w:val="0009609C"/>
    <w:rsid w:val="000C4B65"/>
    <w:rsid w:val="00110198"/>
    <w:rsid w:val="00116D91"/>
    <w:rsid w:val="001B1700"/>
    <w:rsid w:val="001F18B5"/>
    <w:rsid w:val="00214A89"/>
    <w:rsid w:val="00235F0B"/>
    <w:rsid w:val="00241FEE"/>
    <w:rsid w:val="0025246E"/>
    <w:rsid w:val="002A5D57"/>
    <w:rsid w:val="002A6873"/>
    <w:rsid w:val="002C106A"/>
    <w:rsid w:val="00301103"/>
    <w:rsid w:val="00304066"/>
    <w:rsid w:val="0033078A"/>
    <w:rsid w:val="00334A9C"/>
    <w:rsid w:val="003530EF"/>
    <w:rsid w:val="00372318"/>
    <w:rsid w:val="00384AB5"/>
    <w:rsid w:val="00395716"/>
    <w:rsid w:val="003D43BC"/>
    <w:rsid w:val="003E24BD"/>
    <w:rsid w:val="00415E75"/>
    <w:rsid w:val="004771B7"/>
    <w:rsid w:val="004B30D5"/>
    <w:rsid w:val="004E31EB"/>
    <w:rsid w:val="004E33A0"/>
    <w:rsid w:val="00532F57"/>
    <w:rsid w:val="00536612"/>
    <w:rsid w:val="0054488B"/>
    <w:rsid w:val="005511E9"/>
    <w:rsid w:val="00556AE5"/>
    <w:rsid w:val="00561315"/>
    <w:rsid w:val="00591788"/>
    <w:rsid w:val="005A2FA9"/>
    <w:rsid w:val="005A6916"/>
    <w:rsid w:val="005D632F"/>
    <w:rsid w:val="005F6981"/>
    <w:rsid w:val="006309E3"/>
    <w:rsid w:val="00640A23"/>
    <w:rsid w:val="00655EFB"/>
    <w:rsid w:val="006832DE"/>
    <w:rsid w:val="007062F7"/>
    <w:rsid w:val="00720EFF"/>
    <w:rsid w:val="00750715"/>
    <w:rsid w:val="00760B69"/>
    <w:rsid w:val="00783303"/>
    <w:rsid w:val="00790B09"/>
    <w:rsid w:val="00795E5C"/>
    <w:rsid w:val="007E5C60"/>
    <w:rsid w:val="008265AE"/>
    <w:rsid w:val="00845260"/>
    <w:rsid w:val="00854D10"/>
    <w:rsid w:val="008B014F"/>
    <w:rsid w:val="00900B99"/>
    <w:rsid w:val="00901414"/>
    <w:rsid w:val="0091095F"/>
    <w:rsid w:val="009156E3"/>
    <w:rsid w:val="00925C63"/>
    <w:rsid w:val="009261A1"/>
    <w:rsid w:val="009E21A0"/>
    <w:rsid w:val="00A06064"/>
    <w:rsid w:val="00A377AC"/>
    <w:rsid w:val="00AA6FD7"/>
    <w:rsid w:val="00AB4F1E"/>
    <w:rsid w:val="00AC3251"/>
    <w:rsid w:val="00B92DC8"/>
    <w:rsid w:val="00BD49D8"/>
    <w:rsid w:val="00BE6288"/>
    <w:rsid w:val="00C136F3"/>
    <w:rsid w:val="00C15FD6"/>
    <w:rsid w:val="00C16FB9"/>
    <w:rsid w:val="00C25996"/>
    <w:rsid w:val="00C60C6A"/>
    <w:rsid w:val="00C80DF3"/>
    <w:rsid w:val="00C82755"/>
    <w:rsid w:val="00C86FCB"/>
    <w:rsid w:val="00CA5155"/>
    <w:rsid w:val="00CC6DFB"/>
    <w:rsid w:val="00CE74BB"/>
    <w:rsid w:val="00CF1125"/>
    <w:rsid w:val="00D0101D"/>
    <w:rsid w:val="00D01C84"/>
    <w:rsid w:val="00D0226B"/>
    <w:rsid w:val="00D06DA9"/>
    <w:rsid w:val="00D149BB"/>
    <w:rsid w:val="00D320CE"/>
    <w:rsid w:val="00D33B10"/>
    <w:rsid w:val="00D408AB"/>
    <w:rsid w:val="00D51B6B"/>
    <w:rsid w:val="00D605DD"/>
    <w:rsid w:val="00D734E3"/>
    <w:rsid w:val="00D849C1"/>
    <w:rsid w:val="00DB6FCD"/>
    <w:rsid w:val="00DC61BF"/>
    <w:rsid w:val="00DE6363"/>
    <w:rsid w:val="00E24DDC"/>
    <w:rsid w:val="00E76A5C"/>
    <w:rsid w:val="00EA0B77"/>
    <w:rsid w:val="00EA1E2A"/>
    <w:rsid w:val="00EA4237"/>
    <w:rsid w:val="00EC714B"/>
    <w:rsid w:val="00F02C80"/>
    <w:rsid w:val="00F250A0"/>
    <w:rsid w:val="00F41F42"/>
    <w:rsid w:val="00F620F1"/>
    <w:rsid w:val="00F65CAA"/>
    <w:rsid w:val="00F95D2F"/>
    <w:rsid w:val="00FB77DB"/>
    <w:rsid w:val="00FC0471"/>
    <w:rsid w:val="00FC1782"/>
    <w:rsid w:val="00FE0C6E"/>
    <w:rsid w:val="00FE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B783"/>
  <w15:docId w15:val="{25ACB566-EC73-403C-8036-F23A1448E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D57"/>
    <w:pPr>
      <w:spacing w:after="200" w:line="276" w:lineRule="auto"/>
    </w:pPr>
    <w:rPr>
      <w:rFonts w:asciiTheme="minorBidi" w:hAnsi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5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5D57"/>
    <w:rPr>
      <w:rFonts w:asciiTheme="minorBidi" w:hAnsiTheme="minorBidi"/>
    </w:rPr>
  </w:style>
  <w:style w:type="paragraph" w:styleId="Footer">
    <w:name w:val="footer"/>
    <w:basedOn w:val="Normal"/>
    <w:link w:val="FooterChar"/>
    <w:uiPriority w:val="99"/>
    <w:unhideWhenUsed/>
    <w:rsid w:val="002A5D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5D57"/>
    <w:rPr>
      <w:rFonts w:asciiTheme="minorBidi" w:hAnsiTheme="minorBidi"/>
    </w:rPr>
  </w:style>
  <w:style w:type="paragraph" w:styleId="ListParagraph">
    <w:name w:val="List Paragraph"/>
    <w:basedOn w:val="Normal"/>
    <w:uiPriority w:val="34"/>
    <w:qFormat/>
    <w:rsid w:val="004E31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1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01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C1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Normal"/>
    <w:rsid w:val="00D01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PK" w:eastAsia="en-GB"/>
    </w:rPr>
  </w:style>
  <w:style w:type="paragraph" w:styleId="NormalWeb">
    <w:name w:val="Normal (Web)"/>
    <w:basedOn w:val="Normal"/>
    <w:uiPriority w:val="99"/>
    <w:semiHidden/>
    <w:unhideWhenUsed/>
    <w:rsid w:val="00D01C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PK" w:eastAsia="en-GB"/>
    </w:rPr>
  </w:style>
  <w:style w:type="character" w:styleId="Hyperlink">
    <w:name w:val="Hyperlink"/>
    <w:basedOn w:val="DefaultParagraphFont"/>
    <w:uiPriority w:val="99"/>
    <w:unhideWhenUsed/>
    <w:rsid w:val="00720E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0E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29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8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7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lassroom.google.com/c/NDc5NTg3NTU4OTg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7EB11-E168-4CCF-B31F-E5B943D11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11</Pages>
  <Words>1279</Words>
  <Characters>7291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Zahid Mahmood</cp:lastModifiedBy>
  <cp:revision>45</cp:revision>
  <cp:lastPrinted>2019-11-26T08:38:00Z</cp:lastPrinted>
  <dcterms:created xsi:type="dcterms:W3CDTF">2022-11-11T04:05:00Z</dcterms:created>
  <dcterms:modified xsi:type="dcterms:W3CDTF">2022-11-11T18:14:00Z</dcterms:modified>
</cp:coreProperties>
</file>